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9F77B" w14:textId="0F5174DC" w:rsidR="00DB5350" w:rsidRPr="00114DAA" w:rsidRDefault="00DB5350">
      <w:pPr>
        <w:spacing w:after="40" w:line="240" w:lineRule="exact"/>
        <w:rPr>
          <w:rFonts w:ascii="Arial" w:hAnsi="Arial" w:cs="Arial"/>
        </w:rPr>
      </w:pPr>
    </w:p>
    <w:p w14:paraId="4B5FC57E" w14:textId="2557287F" w:rsidR="009C193E" w:rsidRPr="00114DAA" w:rsidRDefault="009C193E" w:rsidP="00A32563">
      <w:pPr>
        <w:jc w:val="center"/>
        <w:rPr>
          <w:rFonts w:ascii="Arial" w:hAnsi="Arial" w:cs="Arial"/>
          <w:b/>
          <w:sz w:val="28"/>
          <w:lang w:val="fr-FR" w:eastAsia="fr-FR"/>
        </w:rPr>
      </w:pPr>
      <w:r w:rsidRPr="00114DAA">
        <w:rPr>
          <w:rFonts w:ascii="Arial" w:hAnsi="Arial" w:cs="Arial"/>
          <w:b/>
          <w:sz w:val="28"/>
          <w:lang w:val="fr-FR" w:eastAsia="fr-FR"/>
        </w:rPr>
        <w:t>MARCHE PUBLIC DE MAITRISE D’OEUVRE</w:t>
      </w:r>
    </w:p>
    <w:p w14:paraId="34283FE0" w14:textId="77777777" w:rsidR="009C193E" w:rsidRPr="00114DAA" w:rsidRDefault="009C193E" w:rsidP="009C193E">
      <w:pPr>
        <w:rPr>
          <w:rFonts w:ascii="Arial" w:hAnsi="Arial" w:cs="Arial"/>
          <w:lang w:val="fr-FR" w:eastAsia="fr-FR"/>
        </w:rPr>
      </w:pPr>
    </w:p>
    <w:p w14:paraId="07274AB2" w14:textId="13611ECF" w:rsidR="009C193E" w:rsidRPr="00114DAA" w:rsidRDefault="009C193E" w:rsidP="009C193E">
      <w:pPr>
        <w:jc w:val="center"/>
        <w:rPr>
          <w:rFonts w:ascii="Arial" w:hAnsi="Arial" w:cs="Arial"/>
          <w:lang w:val="fr-FR" w:eastAsia="fr-FR"/>
        </w:rPr>
      </w:pPr>
      <w:r w:rsidRPr="00114DAA">
        <w:rPr>
          <w:rFonts w:ascii="Arial" w:hAnsi="Arial" w:cs="Arial"/>
          <w:noProof/>
          <w:lang w:val="fr-FR" w:eastAsia="fr-FR"/>
        </w:rPr>
        <w:drawing>
          <wp:inline distT="0" distB="0" distL="0" distR="0" wp14:anchorId="369348E2" wp14:editId="457ACEEC">
            <wp:extent cx="2369820" cy="876300"/>
            <wp:effectExtent l="0" t="0" r="0" b="0"/>
            <wp:docPr id="2" name="Image 2" descr="logo-vad-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vad-De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9820" cy="876300"/>
                    </a:xfrm>
                    <a:prstGeom prst="rect">
                      <a:avLst/>
                    </a:prstGeom>
                    <a:noFill/>
                    <a:ln>
                      <a:noFill/>
                    </a:ln>
                  </pic:spPr>
                </pic:pic>
              </a:graphicData>
            </a:graphic>
          </wp:inline>
        </w:drawing>
      </w:r>
    </w:p>
    <w:p w14:paraId="09694BBC" w14:textId="77777777" w:rsidR="009C193E" w:rsidRPr="00114DAA" w:rsidRDefault="009C193E" w:rsidP="009C193E">
      <w:pPr>
        <w:rPr>
          <w:rFonts w:ascii="Arial" w:hAnsi="Arial" w:cs="Arial"/>
          <w:lang w:val="fr-FR" w:eastAsia="fr-FR"/>
        </w:rPr>
      </w:pPr>
    </w:p>
    <w:p w14:paraId="278B2033" w14:textId="77777777" w:rsidR="009C193E" w:rsidRPr="00114DAA" w:rsidRDefault="009C193E" w:rsidP="009C193E">
      <w:pPr>
        <w:jc w:val="center"/>
        <w:rPr>
          <w:rFonts w:ascii="Arial" w:hAnsi="Arial" w:cs="Arial"/>
          <w:b/>
          <w:sz w:val="22"/>
          <w:szCs w:val="20"/>
          <w:lang w:val="fr-FR" w:eastAsia="fr-FR"/>
        </w:rPr>
      </w:pPr>
      <w:r w:rsidRPr="00114DAA">
        <w:rPr>
          <w:rFonts w:ascii="Arial" w:hAnsi="Arial" w:cs="Arial"/>
          <w:b/>
          <w:szCs w:val="20"/>
          <w:lang w:val="fr-FR" w:eastAsia="fr-FR"/>
        </w:rPr>
        <w:t>Var Aménagement Développement</w:t>
      </w:r>
    </w:p>
    <w:p w14:paraId="1F5F0126" w14:textId="77777777" w:rsidR="009C193E" w:rsidRPr="00114DAA" w:rsidRDefault="009C193E" w:rsidP="009C193E">
      <w:pPr>
        <w:jc w:val="center"/>
        <w:rPr>
          <w:rFonts w:ascii="Arial" w:hAnsi="Arial" w:cs="Arial"/>
          <w:b/>
          <w:szCs w:val="20"/>
          <w:lang w:val="fr-FR" w:eastAsia="fr-FR"/>
        </w:rPr>
      </w:pPr>
      <w:proofErr w:type="gramStart"/>
      <w:r w:rsidRPr="00114DAA">
        <w:rPr>
          <w:rFonts w:ascii="Arial" w:hAnsi="Arial" w:cs="Arial"/>
          <w:b/>
          <w:szCs w:val="20"/>
          <w:lang w:val="fr-FR" w:eastAsia="fr-FR"/>
        </w:rPr>
        <w:t>au</w:t>
      </w:r>
      <w:proofErr w:type="gramEnd"/>
      <w:r w:rsidRPr="00114DAA">
        <w:rPr>
          <w:rFonts w:ascii="Arial" w:hAnsi="Arial" w:cs="Arial"/>
          <w:b/>
          <w:szCs w:val="20"/>
          <w:lang w:val="fr-FR" w:eastAsia="fr-FR"/>
        </w:rPr>
        <w:t xml:space="preserve"> nom et pour le compte de</w:t>
      </w:r>
    </w:p>
    <w:p w14:paraId="1ABBC043" w14:textId="77777777" w:rsidR="009C193E" w:rsidRPr="00114DAA" w:rsidRDefault="009C193E" w:rsidP="009C193E">
      <w:pPr>
        <w:jc w:val="center"/>
        <w:rPr>
          <w:rFonts w:ascii="Arial" w:hAnsi="Arial" w:cs="Arial"/>
          <w:b/>
          <w:szCs w:val="20"/>
          <w:lang w:val="fr-FR" w:eastAsia="fr-FR"/>
        </w:rPr>
      </w:pPr>
    </w:p>
    <w:p w14:paraId="2FCB7952" w14:textId="77777777" w:rsidR="009C193E" w:rsidRPr="00114DAA" w:rsidRDefault="009C193E" w:rsidP="009C193E">
      <w:pPr>
        <w:jc w:val="center"/>
        <w:rPr>
          <w:rFonts w:ascii="Arial" w:hAnsi="Arial" w:cs="Arial"/>
          <w:b/>
          <w:szCs w:val="20"/>
          <w:lang w:val="fr-FR" w:eastAsia="fr-FR"/>
        </w:rPr>
      </w:pPr>
      <w:r w:rsidRPr="00114DAA">
        <w:rPr>
          <w:rFonts w:ascii="Arial" w:hAnsi="Arial" w:cs="Arial"/>
          <w:b/>
          <w:szCs w:val="20"/>
          <w:lang w:val="fr-FR" w:eastAsia="fr-FR"/>
        </w:rPr>
        <w:t>EPA La Masse des Douanes</w:t>
      </w:r>
    </w:p>
    <w:p w14:paraId="2BFA145C" w14:textId="77777777" w:rsidR="009C193E" w:rsidRPr="00114DAA" w:rsidRDefault="009C193E" w:rsidP="009C193E">
      <w:pPr>
        <w:jc w:val="center"/>
        <w:rPr>
          <w:rFonts w:ascii="Arial" w:hAnsi="Arial" w:cs="Arial"/>
          <w:b/>
          <w:szCs w:val="20"/>
          <w:lang w:val="fr-FR" w:eastAsia="fr-FR"/>
        </w:rPr>
      </w:pPr>
      <w:r w:rsidRPr="00114DAA">
        <w:rPr>
          <w:rFonts w:ascii="Arial" w:hAnsi="Arial" w:cs="Arial"/>
          <w:b/>
          <w:szCs w:val="20"/>
          <w:lang w:val="fr-FR" w:eastAsia="fr-FR"/>
        </w:rPr>
        <w:t>Immeuble "Les allées de Montreuil"</w:t>
      </w:r>
    </w:p>
    <w:p w14:paraId="33EBD188" w14:textId="77777777" w:rsidR="009C193E" w:rsidRPr="00114DAA" w:rsidRDefault="009C193E" w:rsidP="009C193E">
      <w:pPr>
        <w:jc w:val="center"/>
        <w:rPr>
          <w:rFonts w:ascii="Arial" w:hAnsi="Arial" w:cs="Arial"/>
          <w:b/>
          <w:szCs w:val="20"/>
          <w:lang w:val="fr-FR" w:eastAsia="fr-FR"/>
        </w:rPr>
      </w:pPr>
      <w:r w:rsidRPr="00114DAA">
        <w:rPr>
          <w:rFonts w:ascii="Arial" w:hAnsi="Arial" w:cs="Arial"/>
          <w:b/>
          <w:szCs w:val="20"/>
          <w:lang w:val="fr-FR" w:eastAsia="fr-FR"/>
        </w:rPr>
        <w:t>11 rue des Deux Communes</w:t>
      </w:r>
    </w:p>
    <w:p w14:paraId="78D22C83" w14:textId="77777777" w:rsidR="009C193E" w:rsidRPr="00114DAA" w:rsidRDefault="009C193E" w:rsidP="009C193E">
      <w:pPr>
        <w:jc w:val="center"/>
        <w:rPr>
          <w:rFonts w:ascii="Arial" w:hAnsi="Arial" w:cs="Arial"/>
          <w:b/>
          <w:szCs w:val="20"/>
          <w:lang w:val="fr-FR" w:eastAsia="fr-FR"/>
        </w:rPr>
      </w:pPr>
      <w:r w:rsidRPr="00114DAA">
        <w:rPr>
          <w:rFonts w:ascii="Arial" w:hAnsi="Arial" w:cs="Arial"/>
          <w:b/>
          <w:szCs w:val="20"/>
          <w:lang w:val="fr-FR" w:eastAsia="fr-FR"/>
        </w:rPr>
        <w:t>93558 Montreuil Cedex</w:t>
      </w:r>
    </w:p>
    <w:p w14:paraId="3202A330" w14:textId="77777777" w:rsidR="009C193E" w:rsidRPr="00114DAA" w:rsidRDefault="009C193E" w:rsidP="009C193E">
      <w:pPr>
        <w:rPr>
          <w:rFonts w:ascii="Arial" w:hAnsi="Arial" w:cs="Arial"/>
          <w:lang w:val="fr-FR" w:eastAsia="fr-FR"/>
        </w:rPr>
      </w:pPr>
    </w:p>
    <w:p w14:paraId="2A3B3D2F" w14:textId="77777777" w:rsidR="009C193E" w:rsidRPr="00114DAA" w:rsidRDefault="009C193E" w:rsidP="009C193E">
      <w:pPr>
        <w:rPr>
          <w:rFonts w:ascii="Arial" w:hAnsi="Arial" w:cs="Arial"/>
          <w:lang w:val="fr-FR" w:eastAsia="fr-FR"/>
        </w:rPr>
      </w:pPr>
    </w:p>
    <w:p w14:paraId="498EE10E" w14:textId="77777777" w:rsidR="009C193E" w:rsidRPr="00114DAA" w:rsidRDefault="009C193E" w:rsidP="009C193E">
      <w:pPr>
        <w:rPr>
          <w:rFonts w:ascii="Arial" w:hAnsi="Arial" w:cs="Arial"/>
          <w:lang w:val="fr-FR" w:eastAsia="fr-FR"/>
        </w:rPr>
      </w:pPr>
    </w:p>
    <w:tbl>
      <w:tblPr>
        <w:tblW w:w="0" w:type="auto"/>
        <w:tblInd w:w="1280" w:type="dxa"/>
        <w:tblLayout w:type="fixed"/>
        <w:tblLook w:val="04A0" w:firstRow="1" w:lastRow="0" w:firstColumn="1" w:lastColumn="0" w:noHBand="0" w:noVBand="1"/>
      </w:tblPr>
      <w:tblGrid>
        <w:gridCol w:w="7100"/>
      </w:tblGrid>
      <w:tr w:rsidR="009C193E" w:rsidRPr="00114DAA" w14:paraId="42D626AD" w14:textId="77777777" w:rsidTr="009C193E">
        <w:tc>
          <w:tcPr>
            <w:tcW w:w="7100" w:type="dxa"/>
            <w:tcBorders>
              <w:top w:val="single" w:sz="4" w:space="0" w:color="000000"/>
              <w:left w:val="nil"/>
              <w:bottom w:val="single" w:sz="4" w:space="0" w:color="000000"/>
              <w:right w:val="nil"/>
            </w:tcBorders>
            <w:tcMar>
              <w:top w:w="400" w:type="dxa"/>
              <w:left w:w="0" w:type="dxa"/>
              <w:bottom w:w="400" w:type="dxa"/>
              <w:right w:w="0" w:type="dxa"/>
            </w:tcMar>
            <w:vAlign w:val="center"/>
          </w:tcPr>
          <w:p w14:paraId="095CB134" w14:textId="2999A1E7" w:rsidR="009C193E" w:rsidRPr="00114DAA" w:rsidRDefault="009C193E">
            <w:pPr>
              <w:spacing w:line="322" w:lineRule="exact"/>
              <w:jc w:val="center"/>
              <w:rPr>
                <w:rFonts w:ascii="Arial" w:eastAsia="Arial" w:hAnsi="Arial" w:cs="Arial"/>
                <w:b/>
                <w:color w:val="000000"/>
                <w:sz w:val="28"/>
                <w:lang w:val="fr-FR" w:eastAsia="fr-FR"/>
              </w:rPr>
            </w:pPr>
            <w:r w:rsidRPr="00114DAA">
              <w:rPr>
                <w:rFonts w:ascii="Arial" w:eastAsia="Arial" w:hAnsi="Arial" w:cs="Arial"/>
                <w:b/>
                <w:color w:val="000000"/>
                <w:sz w:val="28"/>
                <w:lang w:val="fr-FR" w:eastAsia="fr-FR"/>
              </w:rPr>
              <w:t xml:space="preserve">LA CITE DES DOUANES A </w:t>
            </w:r>
            <w:r w:rsidR="00D55EDF" w:rsidRPr="00114DAA">
              <w:rPr>
                <w:rFonts w:ascii="Arial" w:eastAsia="Arial" w:hAnsi="Arial" w:cs="Arial"/>
                <w:b/>
                <w:color w:val="000000"/>
                <w:sz w:val="28"/>
                <w:lang w:val="fr-FR" w:eastAsia="fr-FR"/>
              </w:rPr>
              <w:t>PORT DE BOUC</w:t>
            </w:r>
          </w:p>
          <w:p w14:paraId="4406C692" w14:textId="77777777" w:rsidR="009C193E" w:rsidRPr="00114DAA" w:rsidRDefault="009C193E">
            <w:pPr>
              <w:spacing w:line="322" w:lineRule="exact"/>
              <w:jc w:val="center"/>
              <w:rPr>
                <w:rFonts w:ascii="Arial" w:eastAsia="Arial" w:hAnsi="Arial" w:cs="Arial"/>
                <w:b/>
                <w:color w:val="000000"/>
                <w:sz w:val="12"/>
                <w:szCs w:val="12"/>
                <w:lang w:val="fr-FR" w:eastAsia="fr-FR"/>
              </w:rPr>
            </w:pPr>
          </w:p>
          <w:p w14:paraId="3218D9EA" w14:textId="77777777" w:rsidR="00114DAA" w:rsidRPr="00114DAA" w:rsidRDefault="00114DAA" w:rsidP="00114DAA">
            <w:pPr>
              <w:spacing w:line="322" w:lineRule="exact"/>
              <w:jc w:val="center"/>
              <w:rPr>
                <w:rFonts w:ascii="Arial" w:eastAsia="Arial" w:hAnsi="Arial" w:cs="Arial"/>
                <w:b/>
                <w:color w:val="000000"/>
                <w:sz w:val="28"/>
              </w:rPr>
            </w:pPr>
            <w:proofErr w:type="spellStart"/>
            <w:r w:rsidRPr="00114DAA">
              <w:rPr>
                <w:rFonts w:ascii="Arial" w:eastAsia="Arial" w:hAnsi="Arial" w:cs="Arial"/>
                <w:b/>
                <w:color w:val="000000"/>
                <w:sz w:val="28"/>
              </w:rPr>
              <w:t>Rénovation</w:t>
            </w:r>
            <w:proofErr w:type="spellEnd"/>
            <w:r w:rsidRPr="00114DAA">
              <w:rPr>
                <w:rFonts w:ascii="Arial" w:eastAsia="Arial" w:hAnsi="Arial" w:cs="Arial"/>
                <w:b/>
                <w:color w:val="000000"/>
                <w:sz w:val="28"/>
              </w:rPr>
              <w:t xml:space="preserve"> des </w:t>
            </w:r>
            <w:proofErr w:type="spellStart"/>
            <w:r w:rsidRPr="00114DAA">
              <w:rPr>
                <w:rFonts w:ascii="Arial" w:eastAsia="Arial" w:hAnsi="Arial" w:cs="Arial"/>
                <w:b/>
                <w:color w:val="000000"/>
                <w:sz w:val="28"/>
              </w:rPr>
              <w:t>pièces</w:t>
            </w:r>
            <w:proofErr w:type="spellEnd"/>
            <w:r w:rsidRPr="00114DAA">
              <w:rPr>
                <w:rFonts w:ascii="Arial" w:eastAsia="Arial" w:hAnsi="Arial" w:cs="Arial"/>
                <w:b/>
                <w:color w:val="000000"/>
                <w:sz w:val="28"/>
              </w:rPr>
              <w:t xml:space="preserve"> </w:t>
            </w:r>
            <w:proofErr w:type="spellStart"/>
            <w:r w:rsidRPr="00114DAA">
              <w:rPr>
                <w:rFonts w:ascii="Arial" w:eastAsia="Arial" w:hAnsi="Arial" w:cs="Arial"/>
                <w:b/>
                <w:color w:val="000000"/>
                <w:sz w:val="28"/>
              </w:rPr>
              <w:t>humides</w:t>
            </w:r>
            <w:proofErr w:type="spellEnd"/>
            <w:r w:rsidRPr="00114DAA">
              <w:rPr>
                <w:rFonts w:ascii="Arial" w:eastAsia="Arial" w:hAnsi="Arial" w:cs="Arial"/>
                <w:b/>
                <w:color w:val="000000"/>
                <w:sz w:val="28"/>
              </w:rPr>
              <w:t xml:space="preserve"> de 18 </w:t>
            </w:r>
            <w:proofErr w:type="spellStart"/>
            <w:r w:rsidRPr="00114DAA">
              <w:rPr>
                <w:rFonts w:ascii="Arial" w:eastAsia="Arial" w:hAnsi="Arial" w:cs="Arial"/>
                <w:b/>
                <w:color w:val="000000"/>
                <w:sz w:val="28"/>
              </w:rPr>
              <w:t>logements</w:t>
            </w:r>
            <w:proofErr w:type="spellEnd"/>
          </w:p>
          <w:p w14:paraId="52FCAF19" w14:textId="7E6CAEE9" w:rsidR="009C193E" w:rsidRPr="00114DAA" w:rsidRDefault="00114DAA" w:rsidP="00114DAA">
            <w:pPr>
              <w:spacing w:line="322" w:lineRule="exact"/>
              <w:jc w:val="center"/>
              <w:rPr>
                <w:rFonts w:ascii="Arial" w:eastAsia="Arial" w:hAnsi="Arial" w:cs="Arial"/>
                <w:b/>
                <w:color w:val="000000"/>
                <w:sz w:val="28"/>
                <w:lang w:val="fr-FR" w:eastAsia="fr-FR"/>
              </w:rPr>
            </w:pPr>
            <w:r w:rsidRPr="00114DAA">
              <w:rPr>
                <w:rFonts w:ascii="Arial" w:eastAsia="Arial" w:hAnsi="Arial" w:cs="Arial"/>
                <w:b/>
                <w:color w:val="000000"/>
                <w:sz w:val="28"/>
              </w:rPr>
              <w:t xml:space="preserve">Cuisines – Salles de </w:t>
            </w:r>
            <w:proofErr w:type="spellStart"/>
            <w:r w:rsidRPr="00114DAA">
              <w:rPr>
                <w:rFonts w:ascii="Arial" w:eastAsia="Arial" w:hAnsi="Arial" w:cs="Arial"/>
                <w:b/>
                <w:color w:val="000000"/>
                <w:sz w:val="28"/>
              </w:rPr>
              <w:t>bains</w:t>
            </w:r>
            <w:proofErr w:type="spellEnd"/>
            <w:r w:rsidRPr="00114DAA">
              <w:rPr>
                <w:rFonts w:ascii="Arial" w:eastAsia="Arial" w:hAnsi="Arial" w:cs="Arial"/>
                <w:b/>
                <w:color w:val="000000"/>
                <w:sz w:val="28"/>
              </w:rPr>
              <w:t xml:space="preserve"> - WC</w:t>
            </w:r>
          </w:p>
        </w:tc>
      </w:tr>
    </w:tbl>
    <w:p w14:paraId="2C969776" w14:textId="77777777" w:rsidR="009C193E" w:rsidRPr="00114DAA" w:rsidRDefault="009C193E" w:rsidP="009C193E">
      <w:pPr>
        <w:spacing w:line="240" w:lineRule="exact"/>
        <w:rPr>
          <w:rFonts w:ascii="Arial" w:hAnsi="Arial" w:cs="Arial"/>
          <w:lang w:val="fr-FR" w:eastAsia="fr-FR"/>
        </w:rPr>
      </w:pPr>
      <w:r w:rsidRPr="00114DAA">
        <w:rPr>
          <w:rFonts w:ascii="Arial" w:hAnsi="Arial" w:cs="Arial"/>
          <w:lang w:val="fr-FR" w:eastAsia="fr-FR"/>
        </w:rPr>
        <w:t xml:space="preserve"> </w:t>
      </w:r>
    </w:p>
    <w:p w14:paraId="283D50D3" w14:textId="77777777" w:rsidR="009C193E" w:rsidRPr="00114DAA" w:rsidRDefault="009C193E" w:rsidP="009C193E">
      <w:pPr>
        <w:rPr>
          <w:rFonts w:ascii="Arial" w:hAnsi="Arial" w:cs="Arial"/>
          <w:lang w:val="fr-FR" w:eastAsia="fr-FR"/>
        </w:rPr>
      </w:pPr>
    </w:p>
    <w:p w14:paraId="53528904" w14:textId="77777777" w:rsidR="009C193E" w:rsidRPr="00114DAA" w:rsidRDefault="009C193E" w:rsidP="009C193E">
      <w:pPr>
        <w:rPr>
          <w:rFonts w:ascii="Arial" w:hAnsi="Arial" w:cs="Arial"/>
          <w:lang w:val="fr-FR" w:eastAsia="fr-FR"/>
        </w:rPr>
      </w:pPr>
    </w:p>
    <w:p w14:paraId="205F3A8B" w14:textId="77777777" w:rsidR="009C193E" w:rsidRPr="00114DAA" w:rsidRDefault="009C193E" w:rsidP="009C193E">
      <w:pPr>
        <w:pBdr>
          <w:top w:val="double" w:sz="12" w:space="1" w:color="auto" w:shadow="1"/>
          <w:left w:val="double" w:sz="12" w:space="1" w:color="auto" w:shadow="1"/>
          <w:bottom w:val="double" w:sz="12" w:space="1" w:color="auto" w:shadow="1"/>
          <w:right w:val="double" w:sz="12" w:space="1" w:color="auto" w:shadow="1"/>
        </w:pBdr>
        <w:jc w:val="center"/>
        <w:rPr>
          <w:rFonts w:ascii="Arial" w:hAnsi="Arial" w:cs="Arial"/>
          <w:sz w:val="26"/>
          <w:szCs w:val="26"/>
          <w:lang w:val="fr-FR" w:eastAsia="fr-FR"/>
        </w:rPr>
      </w:pPr>
      <w:r w:rsidRPr="00114DAA">
        <w:rPr>
          <w:rFonts w:ascii="Arial" w:hAnsi="Arial" w:cs="Arial"/>
          <w:b/>
          <w:caps/>
          <w:sz w:val="26"/>
          <w:szCs w:val="26"/>
          <w:lang w:val="fr-FR" w:eastAsia="fr-FR"/>
        </w:rPr>
        <w:t>consultation de MAITRISE D’OEUVRE</w:t>
      </w:r>
    </w:p>
    <w:p w14:paraId="0055A30B" w14:textId="77777777" w:rsidR="009C193E" w:rsidRPr="00114DAA" w:rsidRDefault="009C193E" w:rsidP="009C193E">
      <w:pPr>
        <w:rPr>
          <w:rFonts w:ascii="Arial" w:hAnsi="Arial" w:cs="Arial"/>
          <w:lang w:val="fr-FR" w:eastAsia="fr-FR"/>
        </w:rPr>
      </w:pPr>
    </w:p>
    <w:p w14:paraId="705C877A" w14:textId="77777777" w:rsidR="009C193E" w:rsidRPr="00114DAA" w:rsidRDefault="009C193E" w:rsidP="009C193E">
      <w:pPr>
        <w:rPr>
          <w:rFonts w:ascii="Arial" w:hAnsi="Arial" w:cs="Arial"/>
          <w:lang w:val="fr-FR" w:eastAsia="fr-FR"/>
        </w:rPr>
      </w:pPr>
    </w:p>
    <w:p w14:paraId="28C65327" w14:textId="77777777" w:rsidR="009C193E" w:rsidRPr="00114DAA" w:rsidRDefault="009C193E" w:rsidP="009C193E">
      <w:pPr>
        <w:rPr>
          <w:rFonts w:ascii="Arial" w:hAnsi="Arial" w:cs="Arial"/>
          <w:lang w:val="fr-FR" w:eastAsia="fr-FR"/>
        </w:rPr>
      </w:pPr>
    </w:p>
    <w:p w14:paraId="5B70BC62" w14:textId="77777777" w:rsidR="009C193E" w:rsidRPr="00114DAA" w:rsidRDefault="009C193E" w:rsidP="009C193E">
      <w:pPr>
        <w:ind w:firstLine="284"/>
        <w:jc w:val="center"/>
        <w:rPr>
          <w:rFonts w:ascii="Arial" w:hAnsi="Arial" w:cs="Arial"/>
          <w:b/>
          <w:sz w:val="32"/>
          <w:lang w:val="fr-FR" w:eastAsia="fr-FR"/>
        </w:rPr>
      </w:pPr>
      <w:r w:rsidRPr="00114DAA">
        <w:rPr>
          <w:rFonts w:ascii="Arial" w:hAnsi="Arial" w:cs="Arial"/>
          <w:b/>
          <w:sz w:val="32"/>
          <w:lang w:val="fr-FR" w:eastAsia="fr-FR"/>
        </w:rPr>
        <w:t>N° de marché</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773"/>
        <w:gridCol w:w="773"/>
        <w:gridCol w:w="773"/>
        <w:gridCol w:w="773"/>
        <w:gridCol w:w="773"/>
        <w:gridCol w:w="773"/>
        <w:gridCol w:w="773"/>
      </w:tblGrid>
      <w:tr w:rsidR="009C193E" w:rsidRPr="00114DAA" w14:paraId="59B21CDC" w14:textId="77777777" w:rsidTr="009C193E">
        <w:trPr>
          <w:cantSplit/>
          <w:jc w:val="center"/>
        </w:trPr>
        <w:tc>
          <w:tcPr>
            <w:tcW w:w="773" w:type="dxa"/>
            <w:tcBorders>
              <w:top w:val="single" w:sz="6" w:space="0" w:color="000000"/>
              <w:left w:val="single" w:sz="6" w:space="0" w:color="000000"/>
              <w:bottom w:val="single" w:sz="6" w:space="0" w:color="000000"/>
              <w:right w:val="single" w:sz="6" w:space="0" w:color="000000"/>
            </w:tcBorders>
          </w:tcPr>
          <w:p w14:paraId="0EF7E4CE" w14:textId="77777777" w:rsidR="009C193E" w:rsidRPr="00114DAA" w:rsidRDefault="009C193E">
            <w:pPr>
              <w:jc w:val="center"/>
              <w:rPr>
                <w:rFonts w:ascii="Arial" w:hAnsi="Arial" w:cs="Arial"/>
                <w:lang w:val="fr-FR" w:eastAsia="fr-FR"/>
              </w:rPr>
            </w:pPr>
          </w:p>
          <w:p w14:paraId="57116736" w14:textId="77777777" w:rsidR="009C193E" w:rsidRPr="00114DAA" w:rsidRDefault="009C193E">
            <w:pPr>
              <w:jc w:val="center"/>
              <w:rPr>
                <w:rFonts w:ascii="Arial" w:hAnsi="Arial" w:cs="Arial"/>
                <w:lang w:val="fr-FR" w:eastAsia="fr-FR"/>
              </w:rPr>
            </w:pPr>
          </w:p>
        </w:tc>
        <w:tc>
          <w:tcPr>
            <w:tcW w:w="773" w:type="dxa"/>
            <w:tcBorders>
              <w:top w:val="single" w:sz="6" w:space="0" w:color="000000"/>
              <w:left w:val="single" w:sz="6" w:space="0" w:color="000000"/>
              <w:bottom w:val="single" w:sz="6" w:space="0" w:color="000000"/>
              <w:right w:val="single" w:sz="6" w:space="0" w:color="000000"/>
            </w:tcBorders>
          </w:tcPr>
          <w:p w14:paraId="51B15B2F" w14:textId="77777777" w:rsidR="009C193E" w:rsidRPr="00114DAA" w:rsidRDefault="009C193E">
            <w:pPr>
              <w:jc w:val="center"/>
              <w:rPr>
                <w:rFonts w:ascii="Arial" w:hAnsi="Arial" w:cs="Arial"/>
                <w:lang w:val="fr-FR" w:eastAsia="fr-FR"/>
              </w:rPr>
            </w:pPr>
          </w:p>
        </w:tc>
        <w:tc>
          <w:tcPr>
            <w:tcW w:w="773" w:type="dxa"/>
            <w:tcBorders>
              <w:top w:val="single" w:sz="6" w:space="0" w:color="000000"/>
              <w:left w:val="single" w:sz="6" w:space="0" w:color="000000"/>
              <w:bottom w:val="single" w:sz="6" w:space="0" w:color="000000"/>
              <w:right w:val="single" w:sz="6" w:space="0" w:color="000000"/>
            </w:tcBorders>
          </w:tcPr>
          <w:p w14:paraId="1C03E860" w14:textId="77777777" w:rsidR="009C193E" w:rsidRPr="00114DAA" w:rsidRDefault="009C193E">
            <w:pPr>
              <w:jc w:val="center"/>
              <w:rPr>
                <w:rFonts w:ascii="Arial" w:hAnsi="Arial" w:cs="Arial"/>
                <w:lang w:val="fr-FR" w:eastAsia="fr-FR"/>
              </w:rPr>
            </w:pPr>
          </w:p>
        </w:tc>
        <w:tc>
          <w:tcPr>
            <w:tcW w:w="773" w:type="dxa"/>
            <w:tcBorders>
              <w:top w:val="single" w:sz="6" w:space="0" w:color="000000"/>
              <w:left w:val="single" w:sz="6" w:space="0" w:color="000000"/>
              <w:bottom w:val="single" w:sz="6" w:space="0" w:color="000000"/>
              <w:right w:val="single" w:sz="6" w:space="0" w:color="000000"/>
            </w:tcBorders>
          </w:tcPr>
          <w:p w14:paraId="5CF67D98" w14:textId="77777777" w:rsidR="009C193E" w:rsidRPr="00114DAA" w:rsidRDefault="009C193E">
            <w:pPr>
              <w:jc w:val="center"/>
              <w:rPr>
                <w:rFonts w:ascii="Arial" w:hAnsi="Arial" w:cs="Arial"/>
                <w:lang w:val="fr-FR" w:eastAsia="fr-FR"/>
              </w:rPr>
            </w:pPr>
          </w:p>
        </w:tc>
        <w:tc>
          <w:tcPr>
            <w:tcW w:w="773" w:type="dxa"/>
            <w:tcBorders>
              <w:top w:val="single" w:sz="6" w:space="0" w:color="000000"/>
              <w:left w:val="single" w:sz="6" w:space="0" w:color="000000"/>
              <w:bottom w:val="single" w:sz="6" w:space="0" w:color="000000"/>
              <w:right w:val="single" w:sz="6" w:space="0" w:color="000000"/>
            </w:tcBorders>
          </w:tcPr>
          <w:p w14:paraId="773D1E6F" w14:textId="77777777" w:rsidR="009C193E" w:rsidRPr="00114DAA" w:rsidRDefault="009C193E">
            <w:pPr>
              <w:jc w:val="center"/>
              <w:rPr>
                <w:rFonts w:ascii="Arial" w:hAnsi="Arial" w:cs="Arial"/>
                <w:lang w:val="fr-FR" w:eastAsia="fr-FR"/>
              </w:rPr>
            </w:pPr>
          </w:p>
        </w:tc>
        <w:tc>
          <w:tcPr>
            <w:tcW w:w="773" w:type="dxa"/>
            <w:tcBorders>
              <w:top w:val="single" w:sz="6" w:space="0" w:color="000000"/>
              <w:left w:val="single" w:sz="6" w:space="0" w:color="000000"/>
              <w:bottom w:val="single" w:sz="6" w:space="0" w:color="000000"/>
              <w:right w:val="single" w:sz="6" w:space="0" w:color="000000"/>
            </w:tcBorders>
          </w:tcPr>
          <w:p w14:paraId="7EC58FF1" w14:textId="77777777" w:rsidR="009C193E" w:rsidRPr="00114DAA" w:rsidRDefault="009C193E">
            <w:pPr>
              <w:jc w:val="center"/>
              <w:rPr>
                <w:rFonts w:ascii="Arial" w:hAnsi="Arial" w:cs="Arial"/>
                <w:lang w:val="fr-FR" w:eastAsia="fr-FR"/>
              </w:rPr>
            </w:pPr>
          </w:p>
        </w:tc>
        <w:tc>
          <w:tcPr>
            <w:tcW w:w="773" w:type="dxa"/>
            <w:tcBorders>
              <w:top w:val="single" w:sz="6" w:space="0" w:color="000000"/>
              <w:left w:val="single" w:sz="6" w:space="0" w:color="000000"/>
              <w:bottom w:val="single" w:sz="6" w:space="0" w:color="000000"/>
              <w:right w:val="single" w:sz="6" w:space="0" w:color="000000"/>
            </w:tcBorders>
          </w:tcPr>
          <w:p w14:paraId="7C30080F" w14:textId="77777777" w:rsidR="009C193E" w:rsidRPr="00114DAA" w:rsidRDefault="009C193E">
            <w:pPr>
              <w:jc w:val="center"/>
              <w:rPr>
                <w:rFonts w:ascii="Arial" w:hAnsi="Arial" w:cs="Arial"/>
                <w:lang w:val="fr-FR" w:eastAsia="fr-FR"/>
              </w:rPr>
            </w:pPr>
          </w:p>
        </w:tc>
      </w:tr>
    </w:tbl>
    <w:p w14:paraId="210A160A" w14:textId="77777777" w:rsidR="009C193E" w:rsidRPr="00114DAA" w:rsidRDefault="009C193E" w:rsidP="009C193E">
      <w:pPr>
        <w:rPr>
          <w:rFonts w:ascii="Arial" w:hAnsi="Arial" w:cs="Arial"/>
          <w:lang w:val="fr-FR" w:eastAsia="fr-FR"/>
        </w:rPr>
      </w:pPr>
    </w:p>
    <w:p w14:paraId="1AFC499D" w14:textId="77777777" w:rsidR="009C193E" w:rsidRPr="00114DAA" w:rsidRDefault="009C193E" w:rsidP="009C193E">
      <w:pPr>
        <w:rPr>
          <w:rFonts w:ascii="Arial" w:hAnsi="Arial" w:cs="Arial"/>
          <w:lang w:val="fr-FR" w:eastAsia="fr-FR"/>
        </w:rPr>
      </w:pPr>
    </w:p>
    <w:p w14:paraId="5BA0C68E" w14:textId="77777777" w:rsidR="009C193E" w:rsidRPr="00114DAA" w:rsidRDefault="009C193E" w:rsidP="009C193E">
      <w:pPr>
        <w:rPr>
          <w:rFonts w:ascii="Arial" w:hAnsi="Arial" w:cs="Arial"/>
          <w:lang w:val="fr-FR" w:eastAsia="fr-FR"/>
        </w:rPr>
      </w:pPr>
    </w:p>
    <w:p w14:paraId="41EE0A1B" w14:textId="0DE59718" w:rsidR="009C193E" w:rsidRPr="00114DAA" w:rsidRDefault="00C317D6" w:rsidP="009C193E">
      <w:pPr>
        <w:jc w:val="center"/>
        <w:rPr>
          <w:rFonts w:ascii="Arial" w:hAnsi="Arial" w:cs="Arial"/>
          <w:b/>
          <w:sz w:val="40"/>
          <w:u w:val="single"/>
          <w:lang w:val="fr-FR" w:eastAsia="fr-FR"/>
        </w:rPr>
      </w:pPr>
      <w:r w:rsidRPr="00114DAA">
        <w:rPr>
          <w:rFonts w:ascii="Arial" w:hAnsi="Arial" w:cs="Arial"/>
          <w:b/>
          <w:sz w:val="40"/>
          <w:u w:val="single"/>
          <w:lang w:val="fr-FR" w:eastAsia="fr-FR"/>
        </w:rPr>
        <w:t>Cahier des Clauses Administrative</w:t>
      </w:r>
      <w:r w:rsidR="00893112" w:rsidRPr="00114DAA">
        <w:rPr>
          <w:rFonts w:ascii="Arial" w:hAnsi="Arial" w:cs="Arial"/>
          <w:b/>
          <w:sz w:val="40"/>
          <w:u w:val="single"/>
          <w:lang w:val="fr-FR" w:eastAsia="fr-FR"/>
        </w:rPr>
        <w:t>s</w:t>
      </w:r>
      <w:r w:rsidRPr="00114DAA">
        <w:rPr>
          <w:rFonts w:ascii="Arial" w:hAnsi="Arial" w:cs="Arial"/>
          <w:b/>
          <w:sz w:val="40"/>
          <w:u w:val="single"/>
          <w:lang w:val="fr-FR" w:eastAsia="fr-FR"/>
        </w:rPr>
        <w:t xml:space="preserve"> et Technique</w:t>
      </w:r>
      <w:r w:rsidR="00893112" w:rsidRPr="00114DAA">
        <w:rPr>
          <w:rFonts w:ascii="Arial" w:hAnsi="Arial" w:cs="Arial"/>
          <w:b/>
          <w:sz w:val="40"/>
          <w:u w:val="single"/>
          <w:lang w:val="fr-FR" w:eastAsia="fr-FR"/>
        </w:rPr>
        <w:t>s</w:t>
      </w:r>
    </w:p>
    <w:p w14:paraId="50693767" w14:textId="6F7F3DE3" w:rsidR="00C317D6" w:rsidRPr="00114DAA" w:rsidRDefault="00C317D6" w:rsidP="009C193E">
      <w:pPr>
        <w:jc w:val="center"/>
        <w:rPr>
          <w:rFonts w:ascii="Arial" w:hAnsi="Arial" w:cs="Arial"/>
          <w:lang w:val="fr-FR" w:eastAsia="fr-FR"/>
        </w:rPr>
      </w:pPr>
    </w:p>
    <w:p w14:paraId="7F7614A3" w14:textId="7545B542" w:rsidR="00C317D6" w:rsidRPr="00114DAA" w:rsidRDefault="00C317D6" w:rsidP="00C317D6">
      <w:pPr>
        <w:jc w:val="center"/>
        <w:rPr>
          <w:rFonts w:ascii="Arial" w:hAnsi="Arial" w:cs="Arial"/>
          <w:sz w:val="40"/>
          <w:szCs w:val="40"/>
          <w:lang w:val="fr-FR" w:eastAsia="fr-FR"/>
        </w:rPr>
      </w:pPr>
      <w:r w:rsidRPr="00114DAA">
        <w:rPr>
          <w:rFonts w:ascii="Arial" w:hAnsi="Arial" w:cs="Arial"/>
          <w:sz w:val="40"/>
          <w:szCs w:val="40"/>
          <w:lang w:val="fr-FR" w:eastAsia="fr-FR"/>
        </w:rPr>
        <w:t>C.C.A.P</w:t>
      </w:r>
    </w:p>
    <w:p w14:paraId="2908636E" w14:textId="77777777" w:rsidR="00C317D6" w:rsidRPr="00114DAA" w:rsidRDefault="00C317D6" w:rsidP="00C317D6">
      <w:pPr>
        <w:spacing w:line="240" w:lineRule="exact"/>
        <w:rPr>
          <w:rFonts w:ascii="Arial" w:hAnsi="Arial" w:cs="Arial"/>
          <w:sz w:val="28"/>
          <w:lang w:val="fr-FR" w:eastAsia="fr-FR"/>
        </w:rPr>
      </w:pPr>
    </w:p>
    <w:p w14:paraId="6A104574" w14:textId="77777777" w:rsidR="00C317D6" w:rsidRPr="00114DAA" w:rsidRDefault="00C317D6" w:rsidP="00C317D6">
      <w:pPr>
        <w:spacing w:line="240" w:lineRule="exact"/>
        <w:jc w:val="center"/>
        <w:rPr>
          <w:rFonts w:ascii="Arial" w:hAnsi="Arial" w:cs="Arial"/>
          <w:sz w:val="22"/>
          <w:lang w:val="fr-FR" w:eastAsia="fr-FR"/>
        </w:rPr>
      </w:pPr>
    </w:p>
    <w:p w14:paraId="68EDC437" w14:textId="6C4D8A55" w:rsidR="009C193E" w:rsidRPr="00114DAA" w:rsidRDefault="00BF2AA3" w:rsidP="00C317D6">
      <w:pPr>
        <w:spacing w:line="240" w:lineRule="exact"/>
        <w:jc w:val="center"/>
        <w:rPr>
          <w:rFonts w:ascii="Arial" w:hAnsi="Arial" w:cs="Arial"/>
          <w:sz w:val="18"/>
          <w:szCs w:val="22"/>
          <w:lang w:val="fr-FR" w:eastAsia="fr-FR"/>
        </w:rPr>
      </w:pPr>
      <w:r w:rsidRPr="00114DAA">
        <w:rPr>
          <w:rFonts w:ascii="Arial" w:hAnsi="Arial" w:cs="Arial"/>
          <w:sz w:val="22"/>
          <w:lang w:val="fr-FR" w:eastAsia="fr-FR"/>
        </w:rPr>
        <w:t>DECEMBRE</w:t>
      </w:r>
      <w:r w:rsidR="00D95B56" w:rsidRPr="00114DAA">
        <w:rPr>
          <w:rFonts w:ascii="Arial" w:hAnsi="Arial" w:cs="Arial"/>
          <w:sz w:val="22"/>
          <w:lang w:val="fr-FR" w:eastAsia="fr-FR"/>
        </w:rPr>
        <w:t xml:space="preserve"> 2025</w:t>
      </w:r>
    </w:p>
    <w:p w14:paraId="73F8DBE5" w14:textId="50799C95" w:rsidR="00BD54B9" w:rsidRPr="00114DAA" w:rsidRDefault="00BD54B9" w:rsidP="009C193E">
      <w:pPr>
        <w:spacing w:after="40" w:line="240" w:lineRule="exact"/>
        <w:rPr>
          <w:rFonts w:ascii="Arial" w:hAnsi="Arial" w:cs="Arial"/>
          <w:sz w:val="20"/>
          <w:lang w:val="fr-FR"/>
        </w:rPr>
      </w:pPr>
    </w:p>
    <w:p w14:paraId="2D18CAE4" w14:textId="4DAE0D71" w:rsidR="00BD54B9" w:rsidRPr="00114DAA" w:rsidRDefault="00BD54B9">
      <w:pPr>
        <w:spacing w:line="240" w:lineRule="exact"/>
        <w:rPr>
          <w:rFonts w:ascii="Arial" w:hAnsi="Arial" w:cs="Arial"/>
          <w:lang w:val="fr-FR"/>
        </w:rPr>
      </w:pPr>
    </w:p>
    <w:p w14:paraId="294687BC" w14:textId="11D20F6A" w:rsidR="00C317D6" w:rsidRPr="00114DAA" w:rsidRDefault="00C317D6">
      <w:pPr>
        <w:spacing w:line="240" w:lineRule="exact"/>
        <w:rPr>
          <w:rFonts w:ascii="Arial" w:hAnsi="Arial" w:cs="Arial"/>
          <w:lang w:val="fr-FR"/>
        </w:rPr>
      </w:pPr>
    </w:p>
    <w:p w14:paraId="2B2C597B" w14:textId="77777777" w:rsidR="00BD54B9" w:rsidRPr="00114DAA" w:rsidRDefault="00BD54B9">
      <w:pPr>
        <w:spacing w:line="240" w:lineRule="exact"/>
        <w:rPr>
          <w:rFonts w:ascii="Arial" w:hAnsi="Arial" w:cs="Arial"/>
          <w:lang w:val="fr-FR"/>
        </w:rPr>
      </w:pPr>
    </w:p>
    <w:p w14:paraId="5F71968D" w14:textId="77777777" w:rsidR="00BD54B9" w:rsidRPr="00114DAA" w:rsidRDefault="00BD54B9">
      <w:pPr>
        <w:spacing w:line="240" w:lineRule="exact"/>
        <w:rPr>
          <w:rFonts w:ascii="Arial" w:hAnsi="Arial" w:cs="Arial"/>
          <w:lang w:val="fr-FR"/>
        </w:rPr>
      </w:pPr>
    </w:p>
    <w:p w14:paraId="23A99B62" w14:textId="77777777" w:rsidR="00C00FCB" w:rsidRPr="00114DAA" w:rsidRDefault="00C00FCB">
      <w:pPr>
        <w:spacing w:line="240" w:lineRule="exact"/>
        <w:rPr>
          <w:rFonts w:ascii="Arial" w:hAnsi="Arial" w:cs="Arial"/>
          <w:lang w:val="fr-FR"/>
        </w:rPr>
      </w:pPr>
    </w:p>
    <w:p w14:paraId="39342B0F" w14:textId="77777777" w:rsidR="00BD54B9" w:rsidRPr="00114DAA" w:rsidRDefault="00ED3EA0">
      <w:pPr>
        <w:spacing w:after="120"/>
        <w:ind w:left="20" w:right="20"/>
        <w:jc w:val="center"/>
        <w:rPr>
          <w:rFonts w:ascii="Arial" w:eastAsia="Arial" w:hAnsi="Arial" w:cs="Arial"/>
          <w:b/>
          <w:color w:val="000000"/>
          <w:lang w:val="fr-FR"/>
        </w:rPr>
      </w:pPr>
      <w:r w:rsidRPr="00114DAA">
        <w:rPr>
          <w:rFonts w:ascii="Arial" w:eastAsia="Arial" w:hAnsi="Arial" w:cs="Arial"/>
          <w:b/>
          <w:color w:val="000000"/>
          <w:lang w:val="fr-FR"/>
        </w:rPr>
        <w:t>SOMMAIRE</w:t>
      </w:r>
    </w:p>
    <w:p w14:paraId="2164A209" w14:textId="77777777" w:rsidR="00BD54B9" w:rsidRPr="00114DAA" w:rsidRDefault="00BD54B9">
      <w:pPr>
        <w:spacing w:after="80" w:line="240" w:lineRule="exact"/>
        <w:rPr>
          <w:rFonts w:ascii="Arial" w:hAnsi="Arial" w:cs="Arial"/>
          <w:highlight w:val="yellow"/>
          <w:lang w:val="fr-FR"/>
        </w:rPr>
      </w:pPr>
    </w:p>
    <w:p w14:paraId="3BC718C5" w14:textId="2FAFAB34" w:rsidR="00013EC4" w:rsidRPr="00114DAA" w:rsidRDefault="00ED3EA0">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color w:val="000000"/>
          <w:sz w:val="22"/>
          <w:highlight w:val="yellow"/>
          <w:lang w:val="fr-FR"/>
        </w:rPr>
        <w:fldChar w:fldCharType="begin"/>
      </w:r>
      <w:r w:rsidRPr="00114DAA">
        <w:rPr>
          <w:rFonts w:ascii="Arial" w:eastAsia="Arial" w:hAnsi="Arial" w:cs="Arial"/>
          <w:color w:val="000000"/>
          <w:sz w:val="22"/>
          <w:highlight w:val="yellow"/>
          <w:lang w:val="fr-FR"/>
        </w:rPr>
        <w:instrText xml:space="preserve"> TOC </w:instrText>
      </w:r>
      <w:r w:rsidRPr="00114DAA">
        <w:rPr>
          <w:rFonts w:ascii="Arial" w:eastAsia="Arial" w:hAnsi="Arial" w:cs="Arial"/>
          <w:color w:val="000000"/>
          <w:sz w:val="22"/>
          <w:highlight w:val="yellow"/>
          <w:lang w:val="fr-FR"/>
        </w:rPr>
        <w:fldChar w:fldCharType="separate"/>
      </w:r>
      <w:r w:rsidR="00013EC4" w:rsidRPr="00114DAA">
        <w:rPr>
          <w:rFonts w:ascii="Arial" w:eastAsia="Arial" w:hAnsi="Arial" w:cs="Arial"/>
          <w:noProof/>
          <w:color w:val="000000"/>
          <w:lang w:val="fr-FR"/>
        </w:rPr>
        <w:t>1 - Dispositions générales du contrat</w:t>
      </w:r>
      <w:r w:rsidR="00013EC4" w:rsidRPr="00114DAA">
        <w:rPr>
          <w:rFonts w:ascii="Arial" w:hAnsi="Arial" w:cs="Arial"/>
          <w:noProof/>
        </w:rPr>
        <w:tab/>
      </w:r>
      <w:r w:rsidR="00013EC4" w:rsidRPr="00114DAA">
        <w:rPr>
          <w:rFonts w:ascii="Arial" w:hAnsi="Arial" w:cs="Arial"/>
          <w:noProof/>
        </w:rPr>
        <w:fldChar w:fldCharType="begin"/>
      </w:r>
      <w:r w:rsidR="00013EC4" w:rsidRPr="00114DAA">
        <w:rPr>
          <w:rFonts w:ascii="Arial" w:hAnsi="Arial" w:cs="Arial"/>
          <w:noProof/>
        </w:rPr>
        <w:instrText xml:space="preserve"> PAGEREF _Toc216701077 \h </w:instrText>
      </w:r>
      <w:r w:rsidR="00013EC4" w:rsidRPr="00114DAA">
        <w:rPr>
          <w:rFonts w:ascii="Arial" w:hAnsi="Arial" w:cs="Arial"/>
          <w:noProof/>
        </w:rPr>
      </w:r>
      <w:r w:rsidR="00013EC4" w:rsidRPr="00114DAA">
        <w:rPr>
          <w:rFonts w:ascii="Arial" w:hAnsi="Arial" w:cs="Arial"/>
          <w:noProof/>
        </w:rPr>
        <w:fldChar w:fldCharType="separate"/>
      </w:r>
      <w:r w:rsidR="00013EC4" w:rsidRPr="00114DAA">
        <w:rPr>
          <w:rFonts w:ascii="Arial" w:hAnsi="Arial" w:cs="Arial"/>
          <w:noProof/>
        </w:rPr>
        <w:t>4</w:t>
      </w:r>
      <w:r w:rsidR="00013EC4" w:rsidRPr="00114DAA">
        <w:rPr>
          <w:rFonts w:ascii="Arial" w:hAnsi="Arial" w:cs="Arial"/>
          <w:noProof/>
        </w:rPr>
        <w:fldChar w:fldCharType="end"/>
      </w:r>
    </w:p>
    <w:p w14:paraId="600E1B00" w14:textId="559B007B"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1.1 - Objet du contrat</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_Toc216701078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4</w:t>
      </w:r>
      <w:r w:rsidRPr="00114DAA">
        <w:rPr>
          <w:rFonts w:ascii="Arial" w:hAnsi="Arial" w:cs="Arial"/>
          <w:noProof/>
        </w:rPr>
        <w:fldChar w:fldCharType="end"/>
      </w:r>
    </w:p>
    <w:p w14:paraId="182EBC40" w14:textId="66DDEF2C"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1.2 - Décomposition du contrat</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_Toc216701079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4</w:t>
      </w:r>
      <w:r w:rsidRPr="00114DAA">
        <w:rPr>
          <w:rFonts w:ascii="Arial" w:hAnsi="Arial" w:cs="Arial"/>
          <w:noProof/>
        </w:rPr>
        <w:fldChar w:fldCharType="end"/>
      </w:r>
    </w:p>
    <w:p w14:paraId="53F89048" w14:textId="679C5C56"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1.3 - Réalisation de prestations similaires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_Toc216701080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4</w:t>
      </w:r>
      <w:r w:rsidRPr="00114DAA">
        <w:rPr>
          <w:rFonts w:ascii="Arial" w:hAnsi="Arial" w:cs="Arial"/>
          <w:noProof/>
        </w:rPr>
        <w:fldChar w:fldCharType="end"/>
      </w:r>
    </w:p>
    <w:p w14:paraId="01C3FA5E" w14:textId="55DE83BE" w:rsidR="00013EC4" w:rsidRPr="00114DAA" w:rsidRDefault="00013EC4">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 xml:space="preserve">2 </w:t>
      </w:r>
      <w:r w:rsidRPr="00114DAA">
        <w:rPr>
          <w:rFonts w:ascii="Arial" w:eastAsia="Arial" w:hAnsi="Arial" w:cs="Arial"/>
          <w:noProof/>
          <w:lang w:val="fr-FR"/>
        </w:rPr>
        <w:t>- Pièces contractuelles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_Toc216701081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4</w:t>
      </w:r>
      <w:r w:rsidRPr="00114DAA">
        <w:rPr>
          <w:rFonts w:ascii="Arial" w:hAnsi="Arial" w:cs="Arial"/>
          <w:noProof/>
        </w:rPr>
        <w:fldChar w:fldCharType="end"/>
      </w:r>
    </w:p>
    <w:p w14:paraId="5668A451" w14:textId="228224AA" w:rsidR="00013EC4" w:rsidRPr="00114DAA" w:rsidRDefault="00013EC4">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3 - Intervenants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_Toc216701082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4</w:t>
      </w:r>
      <w:r w:rsidRPr="00114DAA">
        <w:rPr>
          <w:rFonts w:ascii="Arial" w:hAnsi="Arial" w:cs="Arial"/>
          <w:noProof/>
        </w:rPr>
        <w:fldChar w:fldCharType="end"/>
      </w:r>
    </w:p>
    <w:p w14:paraId="07748BCD" w14:textId="32660547"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3.1 - Désignation de l'acheteur</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_Toc216701083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4</w:t>
      </w:r>
      <w:r w:rsidRPr="00114DAA">
        <w:rPr>
          <w:rFonts w:ascii="Arial" w:hAnsi="Arial" w:cs="Arial"/>
          <w:noProof/>
        </w:rPr>
        <w:fldChar w:fldCharType="end"/>
      </w:r>
    </w:p>
    <w:p w14:paraId="1D23EFD2" w14:textId="5781346B"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3.2 - Représentant de l'acheteur</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_Toc216701084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5</w:t>
      </w:r>
      <w:r w:rsidRPr="00114DAA">
        <w:rPr>
          <w:rFonts w:ascii="Arial" w:hAnsi="Arial" w:cs="Arial"/>
          <w:noProof/>
        </w:rPr>
        <w:fldChar w:fldCharType="end"/>
      </w:r>
    </w:p>
    <w:p w14:paraId="06B4158C" w14:textId="793BBC87"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3.3 - Contrôleur technique</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_Toc216701085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5</w:t>
      </w:r>
      <w:r w:rsidRPr="00114DAA">
        <w:rPr>
          <w:rFonts w:ascii="Arial" w:hAnsi="Arial" w:cs="Arial"/>
          <w:noProof/>
        </w:rPr>
        <w:fldChar w:fldCharType="end"/>
      </w:r>
    </w:p>
    <w:p w14:paraId="45AB4F8F" w14:textId="4B779308"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3.4 – Sécurité et protection de la santé des travailleurs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_Toc216701086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5</w:t>
      </w:r>
      <w:r w:rsidRPr="00114DAA">
        <w:rPr>
          <w:rFonts w:ascii="Arial" w:hAnsi="Arial" w:cs="Arial"/>
          <w:noProof/>
        </w:rPr>
        <w:fldChar w:fldCharType="end"/>
      </w:r>
    </w:p>
    <w:p w14:paraId="58180786" w14:textId="7F261D15"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3.5 – Modalités de collaboration du maître d’œuvre avec les autres intervenants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_Toc216701087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5</w:t>
      </w:r>
      <w:r w:rsidRPr="00114DAA">
        <w:rPr>
          <w:rFonts w:ascii="Arial" w:hAnsi="Arial" w:cs="Arial"/>
          <w:noProof/>
        </w:rPr>
        <w:fldChar w:fldCharType="end"/>
      </w:r>
    </w:p>
    <w:p w14:paraId="2CE59312" w14:textId="1BEC1B63" w:rsidR="00013EC4" w:rsidRPr="00114DAA" w:rsidRDefault="00013EC4">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4 - Confidentialité et mesures de sécurité</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_Toc216701088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5</w:t>
      </w:r>
      <w:r w:rsidRPr="00114DAA">
        <w:rPr>
          <w:rFonts w:ascii="Arial" w:hAnsi="Arial" w:cs="Arial"/>
          <w:noProof/>
        </w:rPr>
        <w:fldChar w:fldCharType="end"/>
      </w:r>
    </w:p>
    <w:p w14:paraId="7E47E8E2" w14:textId="0EA1E849" w:rsidR="00013EC4" w:rsidRPr="00114DAA" w:rsidRDefault="00013EC4">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6 - Missions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_Toc216701089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6</w:t>
      </w:r>
      <w:r w:rsidRPr="00114DAA">
        <w:rPr>
          <w:rFonts w:ascii="Arial" w:hAnsi="Arial" w:cs="Arial"/>
          <w:noProof/>
        </w:rPr>
        <w:fldChar w:fldCharType="end"/>
      </w:r>
    </w:p>
    <w:p w14:paraId="27BE3404" w14:textId="1B16A460" w:rsidR="00013EC4" w:rsidRPr="00114DAA" w:rsidRDefault="00013EC4">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7 - Durée et délais d'exécution</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_Toc216701090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6</w:t>
      </w:r>
      <w:r w:rsidRPr="00114DAA">
        <w:rPr>
          <w:rFonts w:ascii="Arial" w:hAnsi="Arial" w:cs="Arial"/>
          <w:noProof/>
        </w:rPr>
        <w:fldChar w:fldCharType="end"/>
      </w:r>
    </w:p>
    <w:p w14:paraId="46DE587E" w14:textId="3E7550E9"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7.1 - Durée globale prévisionnelle des prestations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_Toc216701091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6</w:t>
      </w:r>
      <w:r w:rsidRPr="00114DAA">
        <w:rPr>
          <w:rFonts w:ascii="Arial" w:hAnsi="Arial" w:cs="Arial"/>
          <w:noProof/>
        </w:rPr>
        <w:fldChar w:fldCharType="end"/>
      </w:r>
    </w:p>
    <w:p w14:paraId="5AF5A7D9" w14:textId="614D4FFB"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7.2 – Durée du contrat</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_Toc216701092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6</w:t>
      </w:r>
      <w:r w:rsidRPr="00114DAA">
        <w:rPr>
          <w:rFonts w:ascii="Arial" w:hAnsi="Arial" w:cs="Arial"/>
          <w:noProof/>
        </w:rPr>
        <w:fldChar w:fldCharType="end"/>
      </w:r>
    </w:p>
    <w:p w14:paraId="1D351403" w14:textId="19388D60" w:rsidR="00013EC4" w:rsidRPr="00114DAA" w:rsidRDefault="00013EC4">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8 - Prix</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_Toc216701093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6</w:t>
      </w:r>
      <w:r w:rsidRPr="00114DAA">
        <w:rPr>
          <w:rFonts w:ascii="Arial" w:hAnsi="Arial" w:cs="Arial"/>
          <w:noProof/>
        </w:rPr>
        <w:fldChar w:fldCharType="end"/>
      </w:r>
    </w:p>
    <w:p w14:paraId="184D8B50" w14:textId="3C3FF9D9"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8.1 - Caractéristiques des prix pratiqués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_Toc216701094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6</w:t>
      </w:r>
      <w:r w:rsidRPr="00114DAA">
        <w:rPr>
          <w:rFonts w:ascii="Arial" w:hAnsi="Arial" w:cs="Arial"/>
          <w:noProof/>
        </w:rPr>
        <w:fldChar w:fldCharType="end"/>
      </w:r>
    </w:p>
    <w:p w14:paraId="71E635D4" w14:textId="1E8BA881"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8.2 - Forfait de rémunération</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_Toc216701095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7</w:t>
      </w:r>
      <w:r w:rsidRPr="00114DAA">
        <w:rPr>
          <w:rFonts w:ascii="Arial" w:hAnsi="Arial" w:cs="Arial"/>
          <w:noProof/>
        </w:rPr>
        <w:fldChar w:fldCharType="end"/>
      </w:r>
    </w:p>
    <w:p w14:paraId="27AC07F1" w14:textId="2EA7A20F"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8.3 - Modalités de variation des prix</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_Toc216701096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7</w:t>
      </w:r>
      <w:r w:rsidRPr="00114DAA">
        <w:rPr>
          <w:rFonts w:ascii="Arial" w:hAnsi="Arial" w:cs="Arial"/>
          <w:noProof/>
        </w:rPr>
        <w:fldChar w:fldCharType="end"/>
      </w:r>
    </w:p>
    <w:p w14:paraId="0DB98132" w14:textId="37AAE3CF" w:rsidR="00013EC4" w:rsidRPr="00114DAA" w:rsidRDefault="00013EC4">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rPr>
        <w:t>9 – Clause de réexamen</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_Toc216701097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7</w:t>
      </w:r>
      <w:r w:rsidRPr="00114DAA">
        <w:rPr>
          <w:rFonts w:ascii="Arial" w:hAnsi="Arial" w:cs="Arial"/>
          <w:noProof/>
        </w:rPr>
        <w:fldChar w:fldCharType="end"/>
      </w:r>
    </w:p>
    <w:p w14:paraId="209E0A12" w14:textId="1148403A" w:rsidR="00013EC4" w:rsidRPr="00114DAA" w:rsidRDefault="00013EC4">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10 - Avance</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_Toc216701098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7</w:t>
      </w:r>
      <w:r w:rsidRPr="00114DAA">
        <w:rPr>
          <w:rFonts w:ascii="Arial" w:hAnsi="Arial" w:cs="Arial"/>
          <w:noProof/>
        </w:rPr>
        <w:fldChar w:fldCharType="end"/>
      </w:r>
    </w:p>
    <w:p w14:paraId="69F52323" w14:textId="09E89743" w:rsidR="00013EC4" w:rsidRPr="00114DAA" w:rsidRDefault="00013EC4">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11 - Modalités de règlement des comptes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_Toc216701099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8</w:t>
      </w:r>
      <w:r w:rsidRPr="00114DAA">
        <w:rPr>
          <w:rFonts w:ascii="Arial" w:hAnsi="Arial" w:cs="Arial"/>
          <w:noProof/>
        </w:rPr>
        <w:fldChar w:fldCharType="end"/>
      </w:r>
    </w:p>
    <w:p w14:paraId="7C51E44E" w14:textId="63E8972E"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11.1 - Acomptes et paiements partiels définitifs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_Toc216701100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8</w:t>
      </w:r>
      <w:r w:rsidRPr="00114DAA">
        <w:rPr>
          <w:rFonts w:ascii="Arial" w:hAnsi="Arial" w:cs="Arial"/>
          <w:noProof/>
        </w:rPr>
        <w:fldChar w:fldCharType="end"/>
      </w:r>
    </w:p>
    <w:p w14:paraId="6CB0886F" w14:textId="300BA0AF"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11.2 - Pourcentage de rémunération par élément</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_Toc216701101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8</w:t>
      </w:r>
      <w:r w:rsidRPr="00114DAA">
        <w:rPr>
          <w:rFonts w:ascii="Arial" w:hAnsi="Arial" w:cs="Arial"/>
          <w:noProof/>
        </w:rPr>
        <w:fldChar w:fldCharType="end"/>
      </w:r>
    </w:p>
    <w:p w14:paraId="4B6EED27" w14:textId="79FBF665"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11.3 - Présentation des demandes de paiement</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_Toc216701102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8</w:t>
      </w:r>
      <w:r w:rsidRPr="00114DAA">
        <w:rPr>
          <w:rFonts w:ascii="Arial" w:hAnsi="Arial" w:cs="Arial"/>
          <w:noProof/>
        </w:rPr>
        <w:fldChar w:fldCharType="end"/>
      </w:r>
    </w:p>
    <w:p w14:paraId="798CE17B" w14:textId="3B2982FC"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11.4 - Délai global de paiement</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_Toc216701103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9</w:t>
      </w:r>
      <w:r w:rsidRPr="00114DAA">
        <w:rPr>
          <w:rFonts w:ascii="Arial" w:hAnsi="Arial" w:cs="Arial"/>
          <w:noProof/>
        </w:rPr>
        <w:fldChar w:fldCharType="end"/>
      </w:r>
    </w:p>
    <w:p w14:paraId="2CB3369A" w14:textId="474ECE8C"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11.5 – Paiement des membres du groupement d’opérateurs économiques et des sous-traitants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_Toc216701104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9</w:t>
      </w:r>
      <w:r w:rsidRPr="00114DAA">
        <w:rPr>
          <w:rFonts w:ascii="Arial" w:hAnsi="Arial" w:cs="Arial"/>
          <w:noProof/>
        </w:rPr>
        <w:fldChar w:fldCharType="end"/>
      </w:r>
    </w:p>
    <w:p w14:paraId="724282CA" w14:textId="62841B0C" w:rsidR="00013EC4" w:rsidRPr="00114DAA" w:rsidRDefault="00013EC4">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12 – Modalités d’exécution des prestations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_Toc216701105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10</w:t>
      </w:r>
      <w:r w:rsidRPr="00114DAA">
        <w:rPr>
          <w:rFonts w:ascii="Arial" w:hAnsi="Arial" w:cs="Arial"/>
          <w:noProof/>
        </w:rPr>
        <w:fldChar w:fldCharType="end"/>
      </w:r>
    </w:p>
    <w:p w14:paraId="7CA07F35" w14:textId="51ED5716"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12.1 – Information réciproque des membres du groupement</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_Toc216701106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10</w:t>
      </w:r>
      <w:r w:rsidRPr="00114DAA">
        <w:rPr>
          <w:rFonts w:ascii="Arial" w:hAnsi="Arial" w:cs="Arial"/>
          <w:noProof/>
        </w:rPr>
        <w:fldChar w:fldCharType="end"/>
      </w:r>
    </w:p>
    <w:p w14:paraId="343D0FF6" w14:textId="0AE76522"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12.2 – Protection de la main d’œuvre et conditions de travail</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_Toc216701107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10</w:t>
      </w:r>
      <w:r w:rsidRPr="00114DAA">
        <w:rPr>
          <w:rFonts w:ascii="Arial" w:hAnsi="Arial" w:cs="Arial"/>
          <w:noProof/>
        </w:rPr>
        <w:fldChar w:fldCharType="end"/>
      </w:r>
    </w:p>
    <w:p w14:paraId="259A2603" w14:textId="0A4FCA01"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12.3 – Coordination en matière de sécurité et protection de la santé</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_Toc216701108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11</w:t>
      </w:r>
      <w:r w:rsidRPr="00114DAA">
        <w:rPr>
          <w:rFonts w:ascii="Arial" w:hAnsi="Arial" w:cs="Arial"/>
          <w:noProof/>
        </w:rPr>
        <w:fldChar w:fldCharType="end"/>
      </w:r>
    </w:p>
    <w:p w14:paraId="25B10C2C" w14:textId="5B09B800"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12.4 – Présentation et approbation des prestations de maîtrise d’œuvre</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_Toc216701109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11</w:t>
      </w:r>
      <w:r w:rsidRPr="00114DAA">
        <w:rPr>
          <w:rFonts w:ascii="Arial" w:hAnsi="Arial" w:cs="Arial"/>
          <w:noProof/>
        </w:rPr>
        <w:fldChar w:fldCharType="end"/>
      </w:r>
    </w:p>
    <w:p w14:paraId="142CA79D" w14:textId="2F2F4A35"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12.4.1 – En phase Etudes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_Toc216701110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11</w:t>
      </w:r>
      <w:r w:rsidRPr="00114DAA">
        <w:rPr>
          <w:rFonts w:ascii="Arial" w:hAnsi="Arial" w:cs="Arial"/>
          <w:noProof/>
        </w:rPr>
        <w:fldChar w:fldCharType="end"/>
      </w:r>
    </w:p>
    <w:p w14:paraId="1026EB49" w14:textId="45E36240"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12.4.2 – En phase Travaux</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_Toc216701111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12</w:t>
      </w:r>
      <w:r w:rsidRPr="00114DAA">
        <w:rPr>
          <w:rFonts w:ascii="Arial" w:hAnsi="Arial" w:cs="Arial"/>
          <w:noProof/>
        </w:rPr>
        <w:fldChar w:fldCharType="end"/>
      </w:r>
    </w:p>
    <w:p w14:paraId="401CFA4E" w14:textId="5B382B88"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12.5 – Obligations environnementales du maître d’œuvre</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_Toc216701112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14</w:t>
      </w:r>
      <w:r w:rsidRPr="00114DAA">
        <w:rPr>
          <w:rFonts w:ascii="Arial" w:hAnsi="Arial" w:cs="Arial"/>
          <w:noProof/>
        </w:rPr>
        <w:fldChar w:fldCharType="end"/>
      </w:r>
    </w:p>
    <w:p w14:paraId="32BB5150" w14:textId="7BC54F58"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12.6 - Instruction des mémoires en réclamation</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_Toc216701113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14</w:t>
      </w:r>
      <w:r w:rsidRPr="00114DAA">
        <w:rPr>
          <w:rFonts w:ascii="Arial" w:hAnsi="Arial" w:cs="Arial"/>
          <w:noProof/>
        </w:rPr>
        <w:fldChar w:fldCharType="end"/>
      </w:r>
    </w:p>
    <w:p w14:paraId="572B2EC5" w14:textId="6F232D60"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12.7 - Achèvement de la mission</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_Toc216701114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14</w:t>
      </w:r>
      <w:r w:rsidRPr="00114DAA">
        <w:rPr>
          <w:rFonts w:ascii="Arial" w:hAnsi="Arial" w:cs="Arial"/>
          <w:noProof/>
        </w:rPr>
        <w:fldChar w:fldCharType="end"/>
      </w:r>
    </w:p>
    <w:p w14:paraId="2EAE2B10" w14:textId="1BB2DA2A" w:rsidR="00013EC4" w:rsidRPr="00114DAA" w:rsidRDefault="00013EC4">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13 - Pénalités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_Toc216701115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14</w:t>
      </w:r>
      <w:r w:rsidRPr="00114DAA">
        <w:rPr>
          <w:rFonts w:ascii="Arial" w:hAnsi="Arial" w:cs="Arial"/>
          <w:noProof/>
        </w:rPr>
        <w:fldChar w:fldCharType="end"/>
      </w:r>
    </w:p>
    <w:p w14:paraId="6AB6C313" w14:textId="03FB440D"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13.1 - Pénalités de retard</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_Toc216701116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14</w:t>
      </w:r>
      <w:r w:rsidRPr="00114DAA">
        <w:rPr>
          <w:rFonts w:ascii="Arial" w:hAnsi="Arial" w:cs="Arial"/>
          <w:noProof/>
        </w:rPr>
        <w:fldChar w:fldCharType="end"/>
      </w:r>
    </w:p>
    <w:p w14:paraId="0066ADF0" w14:textId="29FC2EAE"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13.2 – Pénalité pour manquements aux obligations du maître d’œuvre</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_Toc216701117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15</w:t>
      </w:r>
      <w:r w:rsidRPr="00114DAA">
        <w:rPr>
          <w:rFonts w:ascii="Arial" w:hAnsi="Arial" w:cs="Arial"/>
          <w:noProof/>
        </w:rPr>
        <w:fldChar w:fldCharType="end"/>
      </w:r>
    </w:p>
    <w:p w14:paraId="7E2B713A" w14:textId="230C75A2"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13.3 – Pénalité pour dépassement du seuil de tolérance</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_Toc216701118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16</w:t>
      </w:r>
      <w:r w:rsidRPr="00114DAA">
        <w:rPr>
          <w:rFonts w:ascii="Arial" w:hAnsi="Arial" w:cs="Arial"/>
          <w:noProof/>
        </w:rPr>
        <w:fldChar w:fldCharType="end"/>
      </w:r>
    </w:p>
    <w:p w14:paraId="63A3C23E" w14:textId="0916DD9C" w:rsidR="00013EC4" w:rsidRPr="00114DAA" w:rsidRDefault="00013EC4">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14 - Assurances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_Toc216701119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16</w:t>
      </w:r>
      <w:r w:rsidRPr="00114DAA">
        <w:rPr>
          <w:rFonts w:ascii="Arial" w:hAnsi="Arial" w:cs="Arial"/>
          <w:noProof/>
        </w:rPr>
        <w:fldChar w:fldCharType="end"/>
      </w:r>
    </w:p>
    <w:p w14:paraId="1C5FBCA3" w14:textId="55617344"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14.1 – Obligations du maître d’ouvrage</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_Toc216701120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16</w:t>
      </w:r>
      <w:r w:rsidRPr="00114DAA">
        <w:rPr>
          <w:rFonts w:ascii="Arial" w:hAnsi="Arial" w:cs="Arial"/>
          <w:noProof/>
        </w:rPr>
        <w:fldChar w:fldCharType="end"/>
      </w:r>
    </w:p>
    <w:p w14:paraId="1FD47336" w14:textId="0AA5B0CA"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14.2 – Obligations du maître d’oeuvre</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_Toc216701121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16</w:t>
      </w:r>
      <w:r w:rsidRPr="00114DAA">
        <w:rPr>
          <w:rFonts w:ascii="Arial" w:hAnsi="Arial" w:cs="Arial"/>
          <w:noProof/>
        </w:rPr>
        <w:fldChar w:fldCharType="end"/>
      </w:r>
    </w:p>
    <w:p w14:paraId="3454A8B9" w14:textId="01541A65" w:rsidR="00013EC4" w:rsidRPr="00114DAA" w:rsidRDefault="00013EC4">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15– Résiliation du contrat</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_Toc216701122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17</w:t>
      </w:r>
      <w:r w:rsidRPr="00114DAA">
        <w:rPr>
          <w:rFonts w:ascii="Arial" w:hAnsi="Arial" w:cs="Arial"/>
          <w:noProof/>
        </w:rPr>
        <w:fldChar w:fldCharType="end"/>
      </w:r>
    </w:p>
    <w:p w14:paraId="2ED98D56" w14:textId="57F96400"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15.1 - Conditions de résiliation</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_Toc216701123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17</w:t>
      </w:r>
      <w:r w:rsidRPr="00114DAA">
        <w:rPr>
          <w:rFonts w:ascii="Arial" w:hAnsi="Arial" w:cs="Arial"/>
          <w:noProof/>
        </w:rPr>
        <w:fldChar w:fldCharType="end"/>
      </w:r>
    </w:p>
    <w:p w14:paraId="6B0FE4B2" w14:textId="14249C81" w:rsidR="00013EC4" w:rsidRPr="00114DAA" w:rsidRDefault="00013EC4">
      <w:pPr>
        <w:pStyle w:val="TM2"/>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lastRenderedPageBreak/>
        <w:t>15.2 - Redressement ou liquidation judiciaire</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_Toc216701124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17</w:t>
      </w:r>
      <w:r w:rsidRPr="00114DAA">
        <w:rPr>
          <w:rFonts w:ascii="Arial" w:hAnsi="Arial" w:cs="Arial"/>
          <w:noProof/>
        </w:rPr>
        <w:fldChar w:fldCharType="end"/>
      </w:r>
    </w:p>
    <w:p w14:paraId="5BC5734E" w14:textId="4C77297B" w:rsidR="00013EC4" w:rsidRPr="00114DAA" w:rsidRDefault="00013EC4">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lang w:val="fr-FR"/>
        </w:rPr>
        <w:t>16 - Règlement des différends et langues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_Toc216701125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17</w:t>
      </w:r>
      <w:r w:rsidRPr="00114DAA">
        <w:rPr>
          <w:rFonts w:ascii="Arial" w:hAnsi="Arial" w:cs="Arial"/>
          <w:noProof/>
        </w:rPr>
        <w:fldChar w:fldCharType="end"/>
      </w:r>
    </w:p>
    <w:p w14:paraId="40E54DE1" w14:textId="2DC60A87" w:rsidR="00013EC4" w:rsidRPr="00114DAA" w:rsidRDefault="00013EC4">
      <w:pPr>
        <w:pStyle w:val="TM1"/>
        <w:tabs>
          <w:tab w:val="right" w:leader="dot" w:pos="9622"/>
        </w:tabs>
        <w:rPr>
          <w:rFonts w:ascii="Arial" w:eastAsiaTheme="minorEastAsia" w:hAnsi="Arial" w:cs="Arial"/>
          <w:noProof/>
          <w:sz w:val="22"/>
          <w:szCs w:val="22"/>
          <w:lang w:val="fr-FR" w:eastAsia="fr-FR"/>
        </w:rPr>
      </w:pPr>
      <w:r w:rsidRPr="00114DAA">
        <w:rPr>
          <w:rFonts w:ascii="Arial" w:eastAsia="Arial" w:hAnsi="Arial" w:cs="Arial"/>
          <w:noProof/>
          <w:color w:val="000000"/>
        </w:rPr>
        <w:t>17 – Dérogations</w:t>
      </w:r>
      <w:r w:rsidRPr="00114DAA">
        <w:rPr>
          <w:rFonts w:ascii="Arial" w:hAnsi="Arial" w:cs="Arial"/>
          <w:noProof/>
        </w:rPr>
        <w:tab/>
      </w:r>
      <w:r w:rsidRPr="00114DAA">
        <w:rPr>
          <w:rFonts w:ascii="Arial" w:hAnsi="Arial" w:cs="Arial"/>
          <w:noProof/>
        </w:rPr>
        <w:fldChar w:fldCharType="begin"/>
      </w:r>
      <w:r w:rsidRPr="00114DAA">
        <w:rPr>
          <w:rFonts w:ascii="Arial" w:hAnsi="Arial" w:cs="Arial"/>
          <w:noProof/>
        </w:rPr>
        <w:instrText xml:space="preserve"> PAGEREF _Toc216701126 \h </w:instrText>
      </w:r>
      <w:r w:rsidRPr="00114DAA">
        <w:rPr>
          <w:rFonts w:ascii="Arial" w:hAnsi="Arial" w:cs="Arial"/>
          <w:noProof/>
        </w:rPr>
      </w:r>
      <w:r w:rsidRPr="00114DAA">
        <w:rPr>
          <w:rFonts w:ascii="Arial" w:hAnsi="Arial" w:cs="Arial"/>
          <w:noProof/>
        </w:rPr>
        <w:fldChar w:fldCharType="separate"/>
      </w:r>
      <w:r w:rsidRPr="00114DAA">
        <w:rPr>
          <w:rFonts w:ascii="Arial" w:hAnsi="Arial" w:cs="Arial"/>
          <w:noProof/>
        </w:rPr>
        <w:t>17</w:t>
      </w:r>
      <w:r w:rsidRPr="00114DAA">
        <w:rPr>
          <w:rFonts w:ascii="Arial" w:hAnsi="Arial" w:cs="Arial"/>
          <w:noProof/>
        </w:rPr>
        <w:fldChar w:fldCharType="end"/>
      </w:r>
    </w:p>
    <w:p w14:paraId="64259391" w14:textId="37E982B6" w:rsidR="00BD54B9" w:rsidRPr="003E6937" w:rsidRDefault="00ED3EA0">
      <w:pPr>
        <w:spacing w:after="140"/>
        <w:ind w:left="20" w:right="20"/>
        <w:rPr>
          <w:rFonts w:ascii="Arial" w:eastAsia="Arial" w:hAnsi="Arial" w:cs="Arial"/>
          <w:color w:val="000000"/>
          <w:sz w:val="22"/>
          <w:highlight w:val="yellow"/>
          <w:lang w:val="fr-FR"/>
        </w:rPr>
        <w:sectPr w:rsidR="00BD54B9" w:rsidRPr="003E6937">
          <w:pgSz w:w="11900" w:h="16840"/>
          <w:pgMar w:top="1134" w:right="1134" w:bottom="1134" w:left="1134" w:header="1134" w:footer="1134" w:gutter="0"/>
          <w:cols w:space="708"/>
        </w:sectPr>
      </w:pPr>
      <w:r w:rsidRPr="00114DAA">
        <w:rPr>
          <w:rFonts w:ascii="Arial" w:eastAsia="Arial" w:hAnsi="Arial" w:cs="Arial"/>
          <w:color w:val="000000"/>
          <w:sz w:val="22"/>
          <w:highlight w:val="yellow"/>
          <w:lang w:val="fr-FR"/>
        </w:rPr>
        <w:fldChar w:fldCharType="end"/>
      </w:r>
    </w:p>
    <w:p w14:paraId="109B0A47" w14:textId="77777777" w:rsidR="00BD54B9" w:rsidRPr="00BF6BD4" w:rsidRDefault="00BD54B9">
      <w:pPr>
        <w:spacing w:line="20" w:lineRule="exact"/>
        <w:rPr>
          <w:sz w:val="2"/>
          <w:highlight w:val="yellow"/>
          <w:lang w:val="fr-FR"/>
        </w:rPr>
      </w:pPr>
    </w:p>
    <w:p w14:paraId="26E60F26" w14:textId="77777777" w:rsidR="00BD54B9" w:rsidRPr="003E6937" w:rsidRDefault="00ED3EA0" w:rsidP="00C00FCB">
      <w:pPr>
        <w:pStyle w:val="Titre1"/>
        <w:spacing w:before="0" w:after="0"/>
        <w:ind w:left="20" w:right="20"/>
        <w:rPr>
          <w:rFonts w:eastAsia="Arial"/>
          <w:color w:val="000000"/>
          <w:sz w:val="28"/>
          <w:lang w:val="fr-FR"/>
        </w:rPr>
      </w:pPr>
      <w:bookmarkStart w:id="0" w:name="_Toc216701077"/>
      <w:r w:rsidRPr="003E6937">
        <w:rPr>
          <w:rFonts w:eastAsia="Arial"/>
          <w:color w:val="000000"/>
          <w:sz w:val="28"/>
          <w:lang w:val="fr-FR"/>
        </w:rPr>
        <w:t>1 - Dispositions générales du contrat</w:t>
      </w:r>
      <w:bookmarkEnd w:id="0"/>
    </w:p>
    <w:p w14:paraId="62DFF7F9" w14:textId="77777777" w:rsidR="00C00FCB" w:rsidRPr="003E6937" w:rsidRDefault="00C00FCB" w:rsidP="00C00FCB">
      <w:pPr>
        <w:pStyle w:val="Titre2"/>
        <w:spacing w:before="0" w:after="0"/>
        <w:ind w:left="300" w:right="20"/>
        <w:rPr>
          <w:rFonts w:eastAsia="Arial"/>
          <w:i w:val="0"/>
          <w:color w:val="000000"/>
          <w:sz w:val="24"/>
          <w:lang w:val="fr-FR"/>
        </w:rPr>
      </w:pPr>
    </w:p>
    <w:p w14:paraId="4538FD20" w14:textId="77777777" w:rsidR="00BD54B9" w:rsidRPr="003E6937" w:rsidRDefault="00ED3EA0" w:rsidP="00C00FCB">
      <w:pPr>
        <w:pStyle w:val="Titre2"/>
        <w:spacing w:before="0" w:after="0"/>
        <w:ind w:left="300" w:right="20"/>
        <w:rPr>
          <w:rFonts w:eastAsia="Arial"/>
          <w:i w:val="0"/>
          <w:color w:val="000000"/>
          <w:sz w:val="24"/>
          <w:lang w:val="fr-FR"/>
        </w:rPr>
      </w:pPr>
      <w:bookmarkStart w:id="1" w:name="_Toc216701078"/>
      <w:r w:rsidRPr="003E6937">
        <w:rPr>
          <w:rFonts w:eastAsia="Arial"/>
          <w:i w:val="0"/>
          <w:color w:val="000000"/>
          <w:sz w:val="24"/>
          <w:lang w:val="fr-FR"/>
        </w:rPr>
        <w:t>1.1 - Objet du contrat</w:t>
      </w:r>
      <w:bookmarkEnd w:id="1"/>
    </w:p>
    <w:p w14:paraId="36537D28" w14:textId="77777777" w:rsidR="00C00FCB" w:rsidRPr="003E6937" w:rsidRDefault="00C00FCB" w:rsidP="00C00FCB">
      <w:pPr>
        <w:pStyle w:val="ParagrapheIndent2"/>
        <w:spacing w:line="253" w:lineRule="exact"/>
        <w:ind w:left="20" w:right="20"/>
        <w:jc w:val="both"/>
        <w:rPr>
          <w:color w:val="000000"/>
          <w:szCs w:val="22"/>
          <w:lang w:val="fr-FR"/>
        </w:rPr>
      </w:pPr>
    </w:p>
    <w:p w14:paraId="3BF53AC7" w14:textId="77777777" w:rsidR="00BD54B9" w:rsidRPr="003E6937" w:rsidRDefault="00ED3EA0" w:rsidP="00D95B56">
      <w:pPr>
        <w:pStyle w:val="ParagrapheIndent2"/>
        <w:spacing w:line="253" w:lineRule="exact"/>
        <w:ind w:right="20"/>
        <w:jc w:val="both"/>
        <w:rPr>
          <w:color w:val="000000"/>
          <w:szCs w:val="22"/>
          <w:lang w:val="fr-FR"/>
        </w:rPr>
      </w:pPr>
      <w:r w:rsidRPr="003E6937">
        <w:rPr>
          <w:color w:val="000000"/>
          <w:szCs w:val="22"/>
          <w:lang w:val="fr-FR"/>
        </w:rPr>
        <w:t>Les stipulations du présent Cahier des clauses administratives particulières (CCAP) concernent :</w:t>
      </w:r>
    </w:p>
    <w:p w14:paraId="4116121C" w14:textId="45F03551" w:rsidR="00406107" w:rsidRPr="00BF6BD4" w:rsidRDefault="00D55EDF" w:rsidP="00D95B56">
      <w:pPr>
        <w:jc w:val="both"/>
        <w:rPr>
          <w:rFonts w:ascii="Arial" w:hAnsi="Arial" w:cs="Arial"/>
          <w:b/>
          <w:sz w:val="22"/>
          <w:szCs w:val="22"/>
          <w:lang w:val="fr-FR"/>
        </w:rPr>
      </w:pPr>
      <w:r w:rsidRPr="00D55EDF">
        <w:rPr>
          <w:rFonts w:ascii="Arial" w:hAnsi="Arial" w:cs="Arial"/>
          <w:b/>
          <w:sz w:val="22"/>
          <w:szCs w:val="22"/>
          <w:lang w:val="fr-FR"/>
        </w:rPr>
        <w:t xml:space="preserve">Marché de maitrise d’œuvre portant sur les travaux de </w:t>
      </w:r>
      <w:r w:rsidR="00D95B56">
        <w:rPr>
          <w:rFonts w:ascii="Arial" w:hAnsi="Arial" w:cs="Arial"/>
          <w:b/>
          <w:sz w:val="22"/>
          <w:szCs w:val="22"/>
          <w:lang w:val="fr-FR"/>
        </w:rPr>
        <w:t>rénovation</w:t>
      </w:r>
      <w:r w:rsidRPr="00D55EDF">
        <w:rPr>
          <w:rFonts w:ascii="Arial" w:hAnsi="Arial" w:cs="Arial"/>
          <w:b/>
          <w:sz w:val="22"/>
          <w:szCs w:val="22"/>
          <w:lang w:val="fr-FR"/>
        </w:rPr>
        <w:t xml:space="preserve"> </w:t>
      </w:r>
      <w:r w:rsidR="00531482" w:rsidRPr="00531482">
        <w:rPr>
          <w:rFonts w:ascii="Arial" w:hAnsi="Arial" w:cs="Arial"/>
          <w:b/>
          <w:sz w:val="22"/>
          <w:szCs w:val="22"/>
          <w:lang w:val="fr-FR"/>
        </w:rPr>
        <w:t>des pièces humides</w:t>
      </w:r>
      <w:r w:rsidR="00114DAA">
        <w:rPr>
          <w:rFonts w:ascii="Arial" w:hAnsi="Arial" w:cs="Arial"/>
          <w:b/>
          <w:sz w:val="22"/>
          <w:szCs w:val="22"/>
          <w:lang w:val="fr-FR"/>
        </w:rPr>
        <w:t xml:space="preserve"> (cuisines, salles de bains, WC)</w:t>
      </w:r>
      <w:r w:rsidR="00531482" w:rsidRPr="00531482">
        <w:rPr>
          <w:rFonts w:ascii="Arial" w:hAnsi="Arial" w:cs="Arial"/>
          <w:b/>
          <w:sz w:val="22"/>
          <w:szCs w:val="22"/>
          <w:lang w:val="fr-FR"/>
        </w:rPr>
        <w:t xml:space="preserve"> </w:t>
      </w:r>
      <w:r w:rsidRPr="00D55EDF">
        <w:rPr>
          <w:rFonts w:ascii="Arial" w:hAnsi="Arial" w:cs="Arial"/>
          <w:b/>
          <w:sz w:val="22"/>
          <w:szCs w:val="22"/>
          <w:lang w:val="fr-FR"/>
        </w:rPr>
        <w:t>à la Cité des Douanes de PORT DE BOUC (13).</w:t>
      </w:r>
    </w:p>
    <w:p w14:paraId="2F0EA4CE" w14:textId="77777777" w:rsidR="001B3AB8" w:rsidRPr="003E6937" w:rsidRDefault="001B3AB8" w:rsidP="00C00FCB">
      <w:pPr>
        <w:rPr>
          <w:rFonts w:ascii="Arial" w:hAnsi="Arial" w:cs="Arial"/>
          <w:sz w:val="22"/>
          <w:szCs w:val="22"/>
          <w:lang w:val="fr-FR"/>
        </w:rPr>
      </w:pPr>
    </w:p>
    <w:p w14:paraId="6D890AF6" w14:textId="5F840FE9" w:rsidR="00C00FCB" w:rsidRPr="00BF6BD4" w:rsidRDefault="00406107" w:rsidP="003E6937">
      <w:pPr>
        <w:pStyle w:val="ParagrapheIndent2"/>
        <w:spacing w:line="253" w:lineRule="exact"/>
        <w:ind w:left="20" w:right="20"/>
        <w:jc w:val="both"/>
        <w:rPr>
          <w:color w:val="000000"/>
          <w:szCs w:val="22"/>
          <w:lang w:val="fr-FR"/>
        </w:rPr>
      </w:pPr>
      <w:r w:rsidRPr="00BF6BD4">
        <w:rPr>
          <w:color w:val="000000"/>
          <w:szCs w:val="22"/>
          <w:u w:val="single"/>
          <w:lang w:val="fr-FR"/>
        </w:rPr>
        <w:t>Lieu d’exécution:</w:t>
      </w:r>
      <w:r w:rsidR="001B3AB8" w:rsidRPr="00BF6BD4">
        <w:rPr>
          <w:color w:val="000000"/>
          <w:szCs w:val="22"/>
          <w:lang w:val="fr-FR"/>
        </w:rPr>
        <w:t xml:space="preserve"> </w:t>
      </w:r>
    </w:p>
    <w:p w14:paraId="646FA5B3" w14:textId="77777777" w:rsidR="00D55EDF" w:rsidRPr="00D55EDF" w:rsidRDefault="00D55EDF" w:rsidP="00D55EDF">
      <w:pPr>
        <w:autoSpaceDE w:val="0"/>
        <w:autoSpaceDN w:val="0"/>
        <w:adjustRightInd w:val="0"/>
        <w:jc w:val="both"/>
        <w:rPr>
          <w:rFonts w:ascii="Arial" w:hAnsi="Arial" w:cs="Arial"/>
          <w:bCs/>
          <w:color w:val="000000"/>
          <w:sz w:val="22"/>
          <w:szCs w:val="22"/>
          <w:lang w:val="fr-FR"/>
        </w:rPr>
      </w:pPr>
      <w:r w:rsidRPr="00D55EDF">
        <w:rPr>
          <w:rFonts w:ascii="Arial" w:hAnsi="Arial" w:cs="Arial"/>
          <w:bCs/>
          <w:color w:val="000000"/>
          <w:sz w:val="22"/>
          <w:szCs w:val="22"/>
          <w:lang w:val="fr-FR"/>
        </w:rPr>
        <w:t>EPA La Masse des Douanes</w:t>
      </w:r>
    </w:p>
    <w:p w14:paraId="2A34A5A9" w14:textId="77777777" w:rsidR="00D55EDF" w:rsidRPr="00D55EDF" w:rsidRDefault="00D55EDF" w:rsidP="00D55EDF">
      <w:pPr>
        <w:autoSpaceDE w:val="0"/>
        <w:autoSpaceDN w:val="0"/>
        <w:adjustRightInd w:val="0"/>
        <w:jc w:val="both"/>
        <w:rPr>
          <w:rFonts w:ascii="Arial" w:hAnsi="Arial" w:cs="Arial"/>
          <w:bCs/>
          <w:color w:val="000000"/>
          <w:sz w:val="22"/>
          <w:szCs w:val="22"/>
          <w:lang w:val="fr-FR"/>
        </w:rPr>
      </w:pPr>
      <w:r w:rsidRPr="00D55EDF">
        <w:rPr>
          <w:rFonts w:ascii="Arial" w:hAnsi="Arial" w:cs="Arial"/>
          <w:bCs/>
          <w:color w:val="000000"/>
          <w:sz w:val="22"/>
          <w:szCs w:val="22"/>
          <w:lang w:val="fr-FR"/>
        </w:rPr>
        <w:t xml:space="preserve">Cité des Douanes </w:t>
      </w:r>
    </w:p>
    <w:p w14:paraId="40C411DF" w14:textId="77777777" w:rsidR="00D55EDF" w:rsidRPr="00D55EDF" w:rsidRDefault="00D55EDF" w:rsidP="00D55EDF">
      <w:pPr>
        <w:autoSpaceDE w:val="0"/>
        <w:autoSpaceDN w:val="0"/>
        <w:adjustRightInd w:val="0"/>
        <w:jc w:val="both"/>
        <w:rPr>
          <w:rFonts w:ascii="Arial" w:hAnsi="Arial" w:cs="Arial"/>
          <w:bCs/>
          <w:color w:val="000000"/>
          <w:sz w:val="22"/>
          <w:szCs w:val="22"/>
          <w:lang w:val="fr-FR"/>
        </w:rPr>
      </w:pPr>
      <w:r w:rsidRPr="00D55EDF">
        <w:rPr>
          <w:rFonts w:ascii="Arial" w:hAnsi="Arial" w:cs="Arial"/>
          <w:bCs/>
          <w:color w:val="000000"/>
          <w:sz w:val="22"/>
          <w:szCs w:val="22"/>
          <w:lang w:val="fr-FR"/>
        </w:rPr>
        <w:t>1 rue de Turenne</w:t>
      </w:r>
    </w:p>
    <w:p w14:paraId="3DE44517" w14:textId="3CEE6ACF" w:rsidR="009C193E" w:rsidRPr="00A32563" w:rsidRDefault="00D55EDF" w:rsidP="00D55EDF">
      <w:pPr>
        <w:autoSpaceDE w:val="0"/>
        <w:autoSpaceDN w:val="0"/>
        <w:adjustRightInd w:val="0"/>
        <w:jc w:val="both"/>
        <w:rPr>
          <w:rFonts w:ascii="Arial" w:hAnsi="Arial" w:cs="Arial"/>
          <w:bCs/>
          <w:color w:val="000000"/>
          <w:sz w:val="22"/>
          <w:szCs w:val="22"/>
          <w:lang w:val="fr-FR"/>
        </w:rPr>
      </w:pPr>
      <w:r w:rsidRPr="00D55EDF">
        <w:rPr>
          <w:rFonts w:ascii="Arial" w:hAnsi="Arial" w:cs="Arial"/>
          <w:bCs/>
          <w:color w:val="000000"/>
          <w:sz w:val="22"/>
          <w:szCs w:val="22"/>
          <w:lang w:val="fr-FR"/>
        </w:rPr>
        <w:t>13 110 PORT DE BOUC</w:t>
      </w:r>
    </w:p>
    <w:p w14:paraId="06D615CF" w14:textId="77777777" w:rsidR="003E6937" w:rsidRPr="00AC2302" w:rsidRDefault="003E6937" w:rsidP="003E6937">
      <w:pPr>
        <w:rPr>
          <w:lang w:val="fr-FR"/>
        </w:rPr>
      </w:pPr>
    </w:p>
    <w:p w14:paraId="3D765E3A" w14:textId="77777777" w:rsidR="00BD54B9" w:rsidRPr="00B113CF" w:rsidRDefault="00ED3EA0" w:rsidP="00C00FCB">
      <w:pPr>
        <w:pStyle w:val="Titre2"/>
        <w:spacing w:before="0" w:after="0"/>
        <w:ind w:left="300" w:right="20"/>
        <w:rPr>
          <w:rFonts w:eastAsia="Arial"/>
          <w:i w:val="0"/>
          <w:color w:val="000000"/>
          <w:sz w:val="24"/>
          <w:lang w:val="fr-FR"/>
        </w:rPr>
      </w:pPr>
      <w:bookmarkStart w:id="2" w:name="_Toc216701079"/>
      <w:r w:rsidRPr="00B113CF">
        <w:rPr>
          <w:rFonts w:eastAsia="Arial"/>
          <w:i w:val="0"/>
          <w:color w:val="000000"/>
          <w:sz w:val="24"/>
          <w:lang w:val="fr-FR"/>
        </w:rPr>
        <w:t>1.2 - Décomposition du contrat</w:t>
      </w:r>
      <w:bookmarkEnd w:id="2"/>
    </w:p>
    <w:p w14:paraId="0109AF6A" w14:textId="77777777" w:rsidR="00C00FCB" w:rsidRPr="00B113CF" w:rsidRDefault="00C00FCB" w:rsidP="00C00FCB">
      <w:pPr>
        <w:pStyle w:val="ParagrapheIndent2"/>
        <w:ind w:left="20" w:right="20"/>
        <w:jc w:val="both"/>
        <w:rPr>
          <w:color w:val="000000"/>
          <w:lang w:val="fr-FR"/>
        </w:rPr>
      </w:pPr>
    </w:p>
    <w:p w14:paraId="0337FBAC" w14:textId="3BE22938" w:rsidR="00E46611" w:rsidRPr="00E46611" w:rsidRDefault="00A36E1B" w:rsidP="00E46611">
      <w:pPr>
        <w:autoSpaceDE w:val="0"/>
        <w:autoSpaceDN w:val="0"/>
        <w:adjustRightInd w:val="0"/>
        <w:jc w:val="both"/>
        <w:rPr>
          <w:rFonts w:ascii="Arial" w:eastAsiaTheme="minorHAnsi" w:hAnsi="Arial" w:cs="Arial"/>
          <w:color w:val="000000"/>
          <w:sz w:val="22"/>
          <w:szCs w:val="22"/>
          <w:lang w:val="fr-FR"/>
        </w:rPr>
      </w:pPr>
      <w:r>
        <w:rPr>
          <w:rFonts w:ascii="Arial" w:eastAsia="Arial" w:hAnsi="Arial" w:cs="Arial"/>
          <w:sz w:val="22"/>
          <w:szCs w:val="22"/>
          <w:lang w:val="fr-FR"/>
        </w:rPr>
        <w:t>Il n’est pas</w:t>
      </w:r>
      <w:r w:rsidR="00893112">
        <w:rPr>
          <w:rFonts w:ascii="Arial" w:eastAsia="Arial" w:hAnsi="Arial" w:cs="Arial"/>
          <w:sz w:val="22"/>
          <w:szCs w:val="22"/>
          <w:lang w:val="fr-FR"/>
        </w:rPr>
        <w:t xml:space="preserve"> </w:t>
      </w:r>
      <w:r>
        <w:rPr>
          <w:rFonts w:ascii="Arial" w:eastAsia="Arial" w:hAnsi="Arial" w:cs="Arial"/>
          <w:sz w:val="22"/>
          <w:szCs w:val="22"/>
          <w:lang w:val="fr-FR"/>
        </w:rPr>
        <w:t>prévu de décomposition.</w:t>
      </w:r>
    </w:p>
    <w:p w14:paraId="63909538" w14:textId="77777777" w:rsidR="00E46611" w:rsidRDefault="00E46611" w:rsidP="00E46611">
      <w:pPr>
        <w:jc w:val="both"/>
        <w:rPr>
          <w:lang w:val="fr-FR"/>
        </w:rPr>
      </w:pPr>
    </w:p>
    <w:p w14:paraId="67A87FB5" w14:textId="77777777" w:rsidR="00BD54B9" w:rsidRPr="00B113CF" w:rsidRDefault="00ED3EA0" w:rsidP="00C00FCB">
      <w:pPr>
        <w:pStyle w:val="Titre2"/>
        <w:spacing w:before="0" w:after="0"/>
        <w:ind w:left="300" w:right="20"/>
        <w:rPr>
          <w:rFonts w:eastAsia="Arial"/>
          <w:i w:val="0"/>
          <w:color w:val="000000"/>
          <w:sz w:val="24"/>
          <w:lang w:val="fr-FR"/>
        </w:rPr>
      </w:pPr>
      <w:bookmarkStart w:id="3" w:name="_Toc216701080"/>
      <w:r w:rsidRPr="00B113CF">
        <w:rPr>
          <w:rFonts w:eastAsia="Arial"/>
          <w:i w:val="0"/>
          <w:color w:val="000000"/>
          <w:sz w:val="24"/>
          <w:lang w:val="fr-FR"/>
        </w:rPr>
        <w:t>1.3 - Réalisation de prestations similaires</w:t>
      </w:r>
      <w:bookmarkEnd w:id="3"/>
    </w:p>
    <w:p w14:paraId="4638347F" w14:textId="77777777" w:rsidR="00C00FCB" w:rsidRPr="00B113CF" w:rsidRDefault="00C00FCB" w:rsidP="00C00FCB">
      <w:pPr>
        <w:pStyle w:val="ParagrapheIndent2"/>
        <w:spacing w:line="253" w:lineRule="exact"/>
        <w:ind w:left="20" w:right="20"/>
        <w:jc w:val="both"/>
        <w:rPr>
          <w:color w:val="000000"/>
          <w:lang w:val="fr-FR"/>
        </w:rPr>
      </w:pPr>
    </w:p>
    <w:p w14:paraId="7542BBA2" w14:textId="4870EBDA" w:rsidR="00BD54B9" w:rsidRPr="00B113CF" w:rsidRDefault="00226759" w:rsidP="00C00FCB">
      <w:pPr>
        <w:pStyle w:val="ParagrapheIndent2"/>
        <w:spacing w:line="253" w:lineRule="exact"/>
        <w:ind w:left="20" w:right="20"/>
        <w:jc w:val="both"/>
        <w:rPr>
          <w:color w:val="000000"/>
          <w:lang w:val="fr-FR"/>
        </w:rPr>
      </w:pPr>
      <w:r w:rsidRPr="00B113CF">
        <w:rPr>
          <w:color w:val="000000"/>
          <w:lang w:val="fr-FR"/>
        </w:rPr>
        <w:t>Le maître d’ouvrage</w:t>
      </w:r>
      <w:r w:rsidR="00ED3EA0" w:rsidRPr="00B113CF">
        <w:rPr>
          <w:color w:val="000000"/>
          <w:lang w:val="fr-FR"/>
        </w:rPr>
        <w:t xml:space="preserve"> pourra confier au titulaire du marché, en application des articles L. 2122-1 et R. 2122-7 du Code de la commande publique, un ou plusieurs nouveaux marchés ayant pour objet la réalisation de prestations similaires.</w:t>
      </w:r>
    </w:p>
    <w:p w14:paraId="1C252B57" w14:textId="77777777" w:rsidR="00BD54B9" w:rsidRPr="00B113CF" w:rsidRDefault="00BD54B9" w:rsidP="00C00FCB">
      <w:pPr>
        <w:pStyle w:val="ParagrapheIndent2"/>
        <w:spacing w:line="253" w:lineRule="exact"/>
        <w:ind w:left="20" w:right="20"/>
        <w:jc w:val="both"/>
        <w:rPr>
          <w:color w:val="000000"/>
          <w:lang w:val="fr-FR"/>
        </w:rPr>
      </w:pPr>
    </w:p>
    <w:p w14:paraId="58FC7B40" w14:textId="77777777" w:rsidR="00BD54B9" w:rsidRPr="00B113CF" w:rsidRDefault="00ED3EA0" w:rsidP="00C00FCB">
      <w:pPr>
        <w:pStyle w:val="ParagrapheIndent2"/>
        <w:spacing w:line="253" w:lineRule="exact"/>
        <w:ind w:left="20" w:right="20"/>
        <w:jc w:val="both"/>
        <w:rPr>
          <w:color w:val="000000"/>
          <w:lang w:val="fr-FR"/>
        </w:rPr>
      </w:pPr>
      <w:r w:rsidRPr="00B113CF">
        <w:rPr>
          <w:color w:val="000000"/>
          <w:lang w:val="fr-FR"/>
        </w:rPr>
        <w:t>La durée pendant laquelle un nouveau marché pourra être conclu ne peut dépasser 3 ans à compter de la notification du présent marché.</w:t>
      </w:r>
    </w:p>
    <w:p w14:paraId="69112D80" w14:textId="77777777" w:rsidR="00C00FCB" w:rsidRPr="003E6937" w:rsidRDefault="00C00FCB" w:rsidP="00C00FCB">
      <w:pPr>
        <w:rPr>
          <w:highlight w:val="yellow"/>
          <w:lang w:val="fr-FR"/>
        </w:rPr>
      </w:pPr>
    </w:p>
    <w:p w14:paraId="530B6CE1" w14:textId="77777777" w:rsidR="00BD54B9" w:rsidRPr="00CB4906" w:rsidRDefault="00ED3EA0" w:rsidP="00C00FCB">
      <w:pPr>
        <w:pStyle w:val="Titre1"/>
        <w:spacing w:before="0" w:after="0"/>
        <w:ind w:left="20" w:right="20"/>
        <w:rPr>
          <w:rFonts w:eastAsia="Arial"/>
          <w:sz w:val="28"/>
          <w:lang w:val="fr-FR"/>
        </w:rPr>
      </w:pPr>
      <w:bookmarkStart w:id="4" w:name="_Toc216701081"/>
      <w:r w:rsidRPr="00CB4906">
        <w:rPr>
          <w:rFonts w:eastAsia="Arial"/>
          <w:color w:val="000000"/>
          <w:sz w:val="28"/>
          <w:lang w:val="fr-FR"/>
        </w:rPr>
        <w:t xml:space="preserve">2 </w:t>
      </w:r>
      <w:r w:rsidRPr="00CB4906">
        <w:rPr>
          <w:rFonts w:eastAsia="Arial"/>
          <w:sz w:val="28"/>
          <w:lang w:val="fr-FR"/>
        </w:rPr>
        <w:t>- Pièces contractuelles</w:t>
      </w:r>
      <w:bookmarkEnd w:id="4"/>
    </w:p>
    <w:p w14:paraId="785CC45C" w14:textId="77777777" w:rsidR="00C00FCB" w:rsidRPr="00CB4906" w:rsidRDefault="00C00FCB" w:rsidP="00C00FCB">
      <w:pPr>
        <w:pStyle w:val="ParagrapheIndent1"/>
        <w:spacing w:line="253" w:lineRule="exact"/>
        <w:ind w:left="20" w:right="20"/>
        <w:jc w:val="both"/>
        <w:rPr>
          <w:lang w:val="fr-FR"/>
        </w:rPr>
      </w:pPr>
    </w:p>
    <w:p w14:paraId="19E5E859" w14:textId="77777777" w:rsidR="00BD54B9" w:rsidRPr="00CB4906" w:rsidRDefault="00ED3EA0" w:rsidP="00C00FCB">
      <w:pPr>
        <w:pStyle w:val="ParagrapheIndent1"/>
        <w:spacing w:line="253" w:lineRule="exact"/>
        <w:ind w:left="20" w:right="20"/>
        <w:jc w:val="both"/>
        <w:rPr>
          <w:szCs w:val="22"/>
          <w:lang w:val="fr-FR"/>
        </w:rPr>
      </w:pPr>
      <w:r w:rsidRPr="00CB4906">
        <w:rPr>
          <w:lang w:val="fr-FR"/>
        </w:rPr>
        <w:t xml:space="preserve">Par dérogation à l'article 4.1 du CCAG-MOE, les pièces contractuelles du marché sont les suivantes </w:t>
      </w:r>
      <w:r w:rsidRPr="00CB4906">
        <w:rPr>
          <w:szCs w:val="22"/>
          <w:lang w:val="fr-FR"/>
        </w:rPr>
        <w:t>et, en cas de contradiction entre leurs stipulations, prévalent dans cet ordre de priorité :</w:t>
      </w:r>
    </w:p>
    <w:p w14:paraId="240F599A" w14:textId="77777777" w:rsidR="00C00FCB" w:rsidRPr="00CB4906" w:rsidRDefault="00C00FCB" w:rsidP="00C00FCB">
      <w:pPr>
        <w:rPr>
          <w:rFonts w:ascii="Arial" w:hAnsi="Arial" w:cs="Arial"/>
          <w:sz w:val="22"/>
          <w:szCs w:val="22"/>
          <w:lang w:val="fr-FR"/>
        </w:rPr>
      </w:pPr>
    </w:p>
    <w:p w14:paraId="7BED366B" w14:textId="77777777" w:rsidR="00BD54B9" w:rsidRPr="00CB4906" w:rsidRDefault="00ED3EA0" w:rsidP="00BF6BD4">
      <w:pPr>
        <w:pStyle w:val="ParagrapheIndent1"/>
        <w:spacing w:line="253" w:lineRule="exact"/>
        <w:ind w:left="567" w:right="20" w:hanging="283"/>
        <w:jc w:val="both"/>
        <w:rPr>
          <w:szCs w:val="22"/>
          <w:lang w:val="fr-FR"/>
        </w:rPr>
      </w:pPr>
      <w:r w:rsidRPr="00CB4906">
        <w:rPr>
          <w:szCs w:val="22"/>
          <w:lang w:val="fr-FR"/>
        </w:rPr>
        <w:t>- L'acte d'engagement (AE) et ses annexes financières</w:t>
      </w:r>
    </w:p>
    <w:p w14:paraId="564DA007" w14:textId="77777777" w:rsidR="00BD54B9" w:rsidRPr="00CB4906" w:rsidRDefault="00ED3EA0" w:rsidP="00BF6BD4">
      <w:pPr>
        <w:pStyle w:val="ParagrapheIndent1"/>
        <w:spacing w:line="253" w:lineRule="exact"/>
        <w:ind w:left="567" w:right="20" w:hanging="283"/>
        <w:jc w:val="both"/>
        <w:rPr>
          <w:szCs w:val="22"/>
          <w:lang w:val="fr-FR"/>
        </w:rPr>
      </w:pPr>
      <w:r w:rsidRPr="00CB4906">
        <w:rPr>
          <w:szCs w:val="22"/>
          <w:lang w:val="fr-FR"/>
        </w:rPr>
        <w:t>- Le cahier des clauses administratives particulières (CCAP)</w:t>
      </w:r>
    </w:p>
    <w:p w14:paraId="1B618C04" w14:textId="0D2798AB" w:rsidR="00C8667E" w:rsidRPr="00CB4906" w:rsidRDefault="00ED3EA0" w:rsidP="00BF6BD4">
      <w:pPr>
        <w:pStyle w:val="ParagrapheIndent1"/>
        <w:spacing w:line="253" w:lineRule="exact"/>
        <w:ind w:left="567" w:right="20" w:hanging="283"/>
        <w:jc w:val="both"/>
        <w:rPr>
          <w:lang w:val="fr-FR"/>
        </w:rPr>
      </w:pPr>
      <w:r w:rsidRPr="00CB4906">
        <w:rPr>
          <w:szCs w:val="22"/>
          <w:lang w:val="fr-FR"/>
        </w:rPr>
        <w:t xml:space="preserve">- Le </w:t>
      </w:r>
      <w:r w:rsidR="00AD432A" w:rsidRPr="00CB4906">
        <w:rPr>
          <w:szCs w:val="22"/>
          <w:lang w:val="fr-FR"/>
        </w:rPr>
        <w:t>programme</w:t>
      </w:r>
      <w:r w:rsidRPr="00CB4906">
        <w:rPr>
          <w:szCs w:val="22"/>
          <w:lang w:val="fr-FR"/>
        </w:rPr>
        <w:t xml:space="preserve"> </w:t>
      </w:r>
      <w:r w:rsidR="00C8667E" w:rsidRPr="00CB4906">
        <w:rPr>
          <w:szCs w:val="22"/>
          <w:lang w:val="fr-FR"/>
        </w:rPr>
        <w:t xml:space="preserve">de l’opération et </w:t>
      </w:r>
      <w:r w:rsidR="009C193E">
        <w:rPr>
          <w:szCs w:val="22"/>
          <w:lang w:val="fr-FR"/>
        </w:rPr>
        <w:t>son annexe</w:t>
      </w:r>
      <w:r w:rsidR="00C8667E" w:rsidRPr="00CB4906">
        <w:rPr>
          <w:szCs w:val="22"/>
          <w:lang w:val="fr-FR"/>
        </w:rPr>
        <w:t> </w:t>
      </w:r>
    </w:p>
    <w:p w14:paraId="69B68CB2" w14:textId="28E16770" w:rsidR="00C00FCB" w:rsidRDefault="00C00FCB" w:rsidP="00BF6BD4">
      <w:pPr>
        <w:ind w:left="567" w:hanging="283"/>
        <w:jc w:val="both"/>
        <w:rPr>
          <w:rFonts w:ascii="Arial" w:hAnsi="Arial" w:cs="Arial"/>
          <w:sz w:val="22"/>
          <w:szCs w:val="22"/>
          <w:lang w:val="fr-FR"/>
        </w:rPr>
      </w:pPr>
      <w:r w:rsidRPr="00CB4906">
        <w:rPr>
          <w:rFonts w:ascii="Arial" w:hAnsi="Arial" w:cs="Arial"/>
          <w:sz w:val="22"/>
          <w:szCs w:val="22"/>
          <w:lang w:val="fr-FR"/>
        </w:rPr>
        <w:t xml:space="preserve">- Le mémoire justificatif des dispositions prévues par le titulaire pour l’exécution du contrat </w:t>
      </w:r>
    </w:p>
    <w:p w14:paraId="1B4080E4" w14:textId="77777777" w:rsidR="00C00FCB" w:rsidRPr="00CB4906" w:rsidRDefault="00C00FCB" w:rsidP="00BF6BD4">
      <w:pPr>
        <w:ind w:left="567" w:hanging="283"/>
        <w:jc w:val="both"/>
        <w:rPr>
          <w:rFonts w:ascii="Arial" w:hAnsi="Arial" w:cs="Arial"/>
          <w:sz w:val="22"/>
          <w:szCs w:val="22"/>
          <w:lang w:val="fr-FR"/>
        </w:rPr>
      </w:pPr>
      <w:r w:rsidRPr="00CB4906">
        <w:rPr>
          <w:rFonts w:ascii="Arial" w:hAnsi="Arial" w:cs="Arial"/>
          <w:sz w:val="22"/>
          <w:szCs w:val="22"/>
          <w:lang w:val="fr-FR"/>
        </w:rPr>
        <w:t xml:space="preserve">- Le cahier des clauses administratives générales des marchés publics de maitrise d’œuvre </w:t>
      </w:r>
      <w:r w:rsidR="00BA4B9B" w:rsidRPr="00CB4906">
        <w:rPr>
          <w:rFonts w:ascii="Arial" w:hAnsi="Arial" w:cs="Arial"/>
          <w:sz w:val="22"/>
          <w:szCs w:val="22"/>
          <w:lang w:val="fr-FR"/>
        </w:rPr>
        <w:t xml:space="preserve">(CCAG-MOE) </w:t>
      </w:r>
      <w:r w:rsidRPr="00CB4906">
        <w:rPr>
          <w:rFonts w:ascii="Arial" w:hAnsi="Arial" w:cs="Arial"/>
          <w:sz w:val="22"/>
          <w:szCs w:val="22"/>
          <w:lang w:val="fr-FR"/>
        </w:rPr>
        <w:t>approuvé par l’arrêté du 3</w:t>
      </w:r>
      <w:r w:rsidR="004A7C65" w:rsidRPr="00CB4906">
        <w:rPr>
          <w:rFonts w:ascii="Arial" w:hAnsi="Arial" w:cs="Arial"/>
          <w:sz w:val="22"/>
          <w:szCs w:val="22"/>
          <w:lang w:val="fr-FR"/>
        </w:rPr>
        <w:t xml:space="preserve">0 mars </w:t>
      </w:r>
      <w:r w:rsidR="00BA4B9B" w:rsidRPr="00CB4906">
        <w:rPr>
          <w:rFonts w:ascii="Arial" w:hAnsi="Arial" w:cs="Arial"/>
          <w:sz w:val="22"/>
          <w:szCs w:val="22"/>
          <w:lang w:val="fr-FR"/>
        </w:rPr>
        <w:t>2021</w:t>
      </w:r>
    </w:p>
    <w:p w14:paraId="149D5C22" w14:textId="77777777" w:rsidR="00BA4B9B" w:rsidRPr="00CB4906" w:rsidRDefault="00BA4B9B" w:rsidP="00BF6BD4">
      <w:pPr>
        <w:ind w:left="567" w:hanging="283"/>
        <w:jc w:val="both"/>
        <w:rPr>
          <w:rFonts w:ascii="Arial" w:hAnsi="Arial" w:cs="Arial"/>
          <w:sz w:val="22"/>
          <w:szCs w:val="22"/>
          <w:lang w:val="fr-FR"/>
        </w:rPr>
      </w:pPr>
      <w:r w:rsidRPr="00CB4906">
        <w:rPr>
          <w:rFonts w:ascii="Arial" w:hAnsi="Arial" w:cs="Arial"/>
          <w:sz w:val="22"/>
          <w:szCs w:val="22"/>
          <w:lang w:val="fr-FR"/>
        </w:rPr>
        <w:t xml:space="preserve">- Les clauses du cahier des clauses administratives générales des marchés publics de travaux (CCAG-Travaux) approuvé par l’arrêté du 30 mars 2021, précisant le rôle du maître d’œuvre dans le cadre de l’exécution des marchés de travaux </w:t>
      </w:r>
    </w:p>
    <w:p w14:paraId="73E44BC1" w14:textId="77777777" w:rsidR="00C00FCB" w:rsidRPr="00CB4906" w:rsidRDefault="00C00FCB" w:rsidP="00C00FCB">
      <w:pPr>
        <w:rPr>
          <w:lang w:val="fr-FR"/>
        </w:rPr>
      </w:pPr>
    </w:p>
    <w:p w14:paraId="183B2F4A" w14:textId="77777777" w:rsidR="00BD54B9" w:rsidRPr="00CB4906" w:rsidRDefault="00ED3EA0" w:rsidP="00C00FCB">
      <w:pPr>
        <w:pStyle w:val="Titre1"/>
        <w:spacing w:before="0" w:after="0"/>
        <w:ind w:left="20" w:right="20"/>
        <w:rPr>
          <w:rFonts w:eastAsia="Arial"/>
          <w:color w:val="000000"/>
          <w:sz w:val="28"/>
          <w:lang w:val="fr-FR"/>
        </w:rPr>
      </w:pPr>
      <w:bookmarkStart w:id="5" w:name="_Toc216701082"/>
      <w:r w:rsidRPr="00CB4906">
        <w:rPr>
          <w:rFonts w:eastAsia="Arial"/>
          <w:color w:val="000000"/>
          <w:sz w:val="28"/>
          <w:lang w:val="fr-FR"/>
        </w:rPr>
        <w:t>3 - Intervenants</w:t>
      </w:r>
      <w:bookmarkEnd w:id="5"/>
    </w:p>
    <w:p w14:paraId="3191ED3F" w14:textId="77777777" w:rsidR="00C00FCB" w:rsidRPr="00CB4906" w:rsidRDefault="00C00FCB" w:rsidP="00C00FCB">
      <w:pPr>
        <w:pStyle w:val="Titre2"/>
        <w:spacing w:before="0" w:after="0"/>
        <w:ind w:left="300" w:right="20"/>
        <w:rPr>
          <w:rFonts w:eastAsia="Arial"/>
          <w:i w:val="0"/>
          <w:color w:val="000000"/>
          <w:sz w:val="24"/>
          <w:lang w:val="fr-FR"/>
        </w:rPr>
      </w:pPr>
    </w:p>
    <w:p w14:paraId="464748AD" w14:textId="77777777" w:rsidR="00BD54B9" w:rsidRPr="00CB4906" w:rsidRDefault="00ED3EA0" w:rsidP="00C00FCB">
      <w:pPr>
        <w:pStyle w:val="Titre2"/>
        <w:spacing w:before="0" w:after="0"/>
        <w:ind w:left="300" w:right="20"/>
        <w:rPr>
          <w:rFonts w:eastAsia="Arial"/>
          <w:i w:val="0"/>
          <w:color w:val="000000"/>
          <w:sz w:val="24"/>
          <w:lang w:val="fr-FR"/>
        </w:rPr>
      </w:pPr>
      <w:bookmarkStart w:id="6" w:name="_Toc216701083"/>
      <w:r w:rsidRPr="00CB4906">
        <w:rPr>
          <w:rFonts w:eastAsia="Arial"/>
          <w:i w:val="0"/>
          <w:color w:val="000000"/>
          <w:sz w:val="24"/>
          <w:lang w:val="fr-FR"/>
        </w:rPr>
        <w:t>3.1 - Désignation de l'acheteur</w:t>
      </w:r>
      <w:bookmarkEnd w:id="6"/>
    </w:p>
    <w:p w14:paraId="498379AF" w14:textId="77777777" w:rsidR="00D66515" w:rsidRPr="00CB4906" w:rsidRDefault="00D66515" w:rsidP="00C00FCB">
      <w:pPr>
        <w:pStyle w:val="ParagrapheIndent2"/>
        <w:ind w:left="20" w:right="20"/>
        <w:jc w:val="both"/>
        <w:rPr>
          <w:color w:val="000000"/>
          <w:lang w:val="fr-FR"/>
        </w:rPr>
      </w:pPr>
    </w:p>
    <w:p w14:paraId="193AD6C4" w14:textId="77777777" w:rsidR="002713EB" w:rsidRDefault="00ED3EA0" w:rsidP="009C193E">
      <w:pPr>
        <w:pStyle w:val="ParagrapheIndent2"/>
        <w:ind w:left="20" w:right="20"/>
        <w:jc w:val="both"/>
        <w:rPr>
          <w:color w:val="000000"/>
          <w:lang w:val="fr-FR"/>
        </w:rPr>
      </w:pPr>
      <w:r w:rsidRPr="00CB4906">
        <w:rPr>
          <w:color w:val="000000"/>
          <w:u w:val="single"/>
          <w:lang w:val="fr-FR"/>
        </w:rPr>
        <w:t>Nom de l'organisme :</w:t>
      </w:r>
      <w:r w:rsidRPr="00CB4906">
        <w:rPr>
          <w:color w:val="000000"/>
          <w:lang w:val="fr-FR"/>
        </w:rPr>
        <w:t xml:space="preserve"> </w:t>
      </w:r>
      <w:r w:rsidR="009C193E" w:rsidRPr="009C193E">
        <w:rPr>
          <w:color w:val="000000"/>
          <w:lang w:val="fr-FR"/>
        </w:rPr>
        <w:t xml:space="preserve">Var Aménagement Développement, </w:t>
      </w:r>
      <w:r w:rsidR="002713EB">
        <w:rPr>
          <w:color w:val="000000"/>
          <w:lang w:val="fr-FR"/>
        </w:rPr>
        <w:t xml:space="preserve">agissant </w:t>
      </w:r>
    </w:p>
    <w:p w14:paraId="41216AC1" w14:textId="4CD16C76" w:rsidR="009C193E" w:rsidRDefault="009C193E" w:rsidP="009C193E">
      <w:pPr>
        <w:pStyle w:val="ParagrapheIndent2"/>
        <w:ind w:left="20" w:right="20"/>
        <w:jc w:val="both"/>
        <w:rPr>
          <w:color w:val="000000"/>
          <w:lang w:val="fr-FR"/>
        </w:rPr>
      </w:pPr>
      <w:proofErr w:type="gramStart"/>
      <w:r w:rsidRPr="009C193E">
        <w:rPr>
          <w:color w:val="000000"/>
          <w:lang w:val="fr-FR"/>
        </w:rPr>
        <w:t>au</w:t>
      </w:r>
      <w:proofErr w:type="gramEnd"/>
      <w:r w:rsidRPr="009C193E">
        <w:rPr>
          <w:color w:val="000000"/>
          <w:lang w:val="fr-FR"/>
        </w:rPr>
        <w:t xml:space="preserve"> nom et </w:t>
      </w:r>
      <w:r w:rsidR="00D033BF">
        <w:rPr>
          <w:color w:val="000000"/>
          <w:lang w:val="fr-FR"/>
        </w:rPr>
        <w:t xml:space="preserve">pour le compte de la l’EPA </w:t>
      </w:r>
      <w:r w:rsidRPr="009C193E">
        <w:rPr>
          <w:color w:val="000000"/>
          <w:lang w:val="fr-FR"/>
        </w:rPr>
        <w:t xml:space="preserve"> MASSE DES DOUANES</w:t>
      </w:r>
    </w:p>
    <w:p w14:paraId="40FCD962" w14:textId="0D2E37DA" w:rsidR="00C00FCB" w:rsidRPr="00CB4906" w:rsidRDefault="00C00FCB" w:rsidP="009C193E">
      <w:pPr>
        <w:pStyle w:val="ParagrapheIndent2"/>
        <w:ind w:left="20" w:right="20"/>
        <w:jc w:val="both"/>
        <w:rPr>
          <w:szCs w:val="22"/>
          <w:lang w:val="fr-FR"/>
        </w:rPr>
      </w:pPr>
      <w:r w:rsidRPr="00CB4906">
        <w:rPr>
          <w:szCs w:val="22"/>
          <w:lang w:val="fr-FR"/>
        </w:rPr>
        <w:t xml:space="preserve">Tour l’Albatros </w:t>
      </w:r>
    </w:p>
    <w:p w14:paraId="3E6E528A" w14:textId="77777777" w:rsidR="00893112" w:rsidRDefault="00C00FCB" w:rsidP="00C00FCB">
      <w:pPr>
        <w:rPr>
          <w:rFonts w:ascii="Arial" w:hAnsi="Arial" w:cs="Arial"/>
          <w:sz w:val="22"/>
          <w:szCs w:val="22"/>
          <w:lang w:val="fr-FR"/>
        </w:rPr>
      </w:pPr>
      <w:r w:rsidRPr="00CB4906">
        <w:rPr>
          <w:rFonts w:ascii="Arial" w:hAnsi="Arial" w:cs="Arial"/>
          <w:sz w:val="22"/>
          <w:szCs w:val="22"/>
          <w:lang w:val="fr-FR"/>
        </w:rPr>
        <w:t xml:space="preserve">109 Avenue d’Entrecasteaux </w:t>
      </w:r>
    </w:p>
    <w:p w14:paraId="3F2C6509" w14:textId="29614E27" w:rsidR="00C00FCB" w:rsidRPr="00CB4906" w:rsidRDefault="00C00FCB" w:rsidP="00C00FCB">
      <w:pPr>
        <w:rPr>
          <w:rFonts w:ascii="Arial" w:hAnsi="Arial" w:cs="Arial"/>
          <w:sz w:val="22"/>
          <w:szCs w:val="22"/>
          <w:lang w:val="fr-FR"/>
        </w:rPr>
      </w:pPr>
      <w:r w:rsidRPr="00CB4906">
        <w:rPr>
          <w:rFonts w:ascii="Arial" w:hAnsi="Arial" w:cs="Arial"/>
          <w:sz w:val="22"/>
          <w:szCs w:val="22"/>
          <w:lang w:val="fr-FR"/>
        </w:rPr>
        <w:t>BP 1406</w:t>
      </w:r>
    </w:p>
    <w:p w14:paraId="252CDB58" w14:textId="77777777" w:rsidR="00C00FCB" w:rsidRPr="00CB4906" w:rsidRDefault="00C00FCB" w:rsidP="00C00FCB">
      <w:pPr>
        <w:rPr>
          <w:rFonts w:ascii="Arial" w:hAnsi="Arial" w:cs="Arial"/>
          <w:sz w:val="22"/>
          <w:szCs w:val="22"/>
          <w:lang w:val="fr-FR"/>
        </w:rPr>
      </w:pPr>
      <w:r w:rsidRPr="00CB4906">
        <w:rPr>
          <w:rFonts w:ascii="Arial" w:hAnsi="Arial" w:cs="Arial"/>
          <w:sz w:val="22"/>
          <w:szCs w:val="22"/>
          <w:lang w:val="fr-FR"/>
        </w:rPr>
        <w:t xml:space="preserve">83056 Toulon Cedex </w:t>
      </w:r>
    </w:p>
    <w:p w14:paraId="44E786FA" w14:textId="77777777" w:rsidR="00C00FCB" w:rsidRDefault="00C00FCB" w:rsidP="00C00FCB">
      <w:pPr>
        <w:pStyle w:val="Titre2"/>
        <w:spacing w:before="0" w:after="0"/>
        <w:ind w:left="300" w:right="20"/>
        <w:rPr>
          <w:rFonts w:eastAsia="Arial"/>
          <w:i w:val="0"/>
          <w:color w:val="000000"/>
          <w:sz w:val="24"/>
          <w:lang w:val="fr-FR"/>
        </w:rPr>
      </w:pPr>
    </w:p>
    <w:p w14:paraId="14FFF5BA" w14:textId="77777777" w:rsidR="00893112" w:rsidRPr="00893112" w:rsidRDefault="00893112" w:rsidP="00893112">
      <w:pPr>
        <w:rPr>
          <w:rFonts w:eastAsia="Arial"/>
          <w:lang w:val="fr-FR"/>
        </w:rPr>
      </w:pPr>
    </w:p>
    <w:p w14:paraId="0131EDA8" w14:textId="77777777" w:rsidR="00BD54B9" w:rsidRPr="00CB4906" w:rsidRDefault="00ED3EA0" w:rsidP="00C00FCB">
      <w:pPr>
        <w:pStyle w:val="Titre2"/>
        <w:spacing w:before="0" w:after="0"/>
        <w:ind w:left="300" w:right="20"/>
        <w:rPr>
          <w:rFonts w:eastAsia="Arial"/>
          <w:i w:val="0"/>
          <w:color w:val="000000"/>
          <w:sz w:val="24"/>
          <w:lang w:val="fr-FR"/>
        </w:rPr>
      </w:pPr>
      <w:bookmarkStart w:id="7" w:name="_Toc216701084"/>
      <w:r w:rsidRPr="00CB4906">
        <w:rPr>
          <w:rFonts w:eastAsia="Arial"/>
          <w:i w:val="0"/>
          <w:color w:val="000000"/>
          <w:sz w:val="24"/>
          <w:lang w:val="fr-FR"/>
        </w:rPr>
        <w:lastRenderedPageBreak/>
        <w:t>3.2 - Représentant de l'acheteur</w:t>
      </w:r>
      <w:bookmarkEnd w:id="7"/>
    </w:p>
    <w:p w14:paraId="5602CCEB" w14:textId="77777777" w:rsidR="00D66515" w:rsidRPr="00CB4906" w:rsidRDefault="00D66515" w:rsidP="00C00FCB">
      <w:pPr>
        <w:pStyle w:val="ParagrapheIndent2"/>
        <w:ind w:left="20" w:right="20"/>
        <w:jc w:val="both"/>
        <w:rPr>
          <w:color w:val="000000"/>
          <w:lang w:val="fr-FR"/>
        </w:rPr>
      </w:pPr>
    </w:p>
    <w:p w14:paraId="7376E86C" w14:textId="53E01141" w:rsidR="00BD54B9" w:rsidRPr="00CB4906" w:rsidRDefault="00ED3EA0" w:rsidP="00C00FCB">
      <w:pPr>
        <w:pStyle w:val="ParagrapheIndent2"/>
        <w:ind w:left="20" w:right="20"/>
        <w:jc w:val="both"/>
        <w:rPr>
          <w:color w:val="000000"/>
          <w:lang w:val="fr-FR"/>
        </w:rPr>
      </w:pPr>
      <w:r w:rsidRPr="00CB4906">
        <w:rPr>
          <w:color w:val="000000"/>
          <w:lang w:val="fr-FR"/>
        </w:rPr>
        <w:t>Monsieur Jérôme Chabert, Directeur Général de Var Aménagement Développement.</w:t>
      </w:r>
    </w:p>
    <w:p w14:paraId="33BF5F63" w14:textId="77777777" w:rsidR="00C00FCB" w:rsidRPr="00CB4906" w:rsidRDefault="00C00FCB" w:rsidP="00C00FCB">
      <w:pPr>
        <w:pStyle w:val="Titre1"/>
        <w:spacing w:before="0" w:after="0"/>
        <w:ind w:left="20" w:right="20"/>
        <w:rPr>
          <w:rFonts w:eastAsia="Arial"/>
          <w:color w:val="000000"/>
          <w:sz w:val="28"/>
          <w:lang w:val="fr-FR"/>
        </w:rPr>
      </w:pPr>
    </w:p>
    <w:p w14:paraId="4FBB2A69" w14:textId="77777777" w:rsidR="00724E7E" w:rsidRPr="00CB4906" w:rsidRDefault="00724E7E" w:rsidP="00724E7E">
      <w:pPr>
        <w:pStyle w:val="Titre2"/>
        <w:spacing w:before="0" w:after="0"/>
        <w:ind w:left="300" w:right="20"/>
        <w:rPr>
          <w:rFonts w:eastAsia="Arial"/>
          <w:i w:val="0"/>
          <w:color w:val="000000"/>
          <w:sz w:val="24"/>
          <w:lang w:val="fr-FR"/>
        </w:rPr>
      </w:pPr>
      <w:bookmarkStart w:id="8" w:name="_Toc216701085"/>
      <w:r w:rsidRPr="00CB4906">
        <w:rPr>
          <w:rFonts w:eastAsia="Arial"/>
          <w:i w:val="0"/>
          <w:color w:val="000000"/>
          <w:sz w:val="24"/>
          <w:lang w:val="fr-FR"/>
        </w:rPr>
        <w:t>3.3 - Contrôleur technique</w:t>
      </w:r>
      <w:bookmarkEnd w:id="8"/>
    </w:p>
    <w:p w14:paraId="5A56E8FE" w14:textId="77777777" w:rsidR="00724E7E" w:rsidRPr="00CB4906" w:rsidRDefault="00724E7E" w:rsidP="00724E7E">
      <w:pPr>
        <w:jc w:val="both"/>
        <w:rPr>
          <w:rFonts w:ascii="Arial" w:eastAsia="Arial" w:hAnsi="Arial" w:cs="Arial"/>
          <w:sz w:val="22"/>
          <w:szCs w:val="22"/>
          <w:lang w:val="fr-FR"/>
        </w:rPr>
      </w:pPr>
    </w:p>
    <w:p w14:paraId="53931D73" w14:textId="014DE643" w:rsidR="00317F1F" w:rsidRPr="00F8744A" w:rsidRDefault="00D55EDF" w:rsidP="00D55EDF">
      <w:pPr>
        <w:spacing w:after="200" w:line="276" w:lineRule="auto"/>
        <w:ind w:right="565"/>
        <w:jc w:val="both"/>
        <w:rPr>
          <w:rFonts w:ascii="Arial" w:hAnsi="Arial" w:cs="Arial"/>
          <w:bCs/>
          <w:sz w:val="22"/>
          <w:szCs w:val="22"/>
          <w:lang w:val="fr-FR"/>
        </w:rPr>
      </w:pPr>
      <w:bookmarkStart w:id="9" w:name="_Hlk132712440"/>
      <w:r w:rsidRPr="00F8744A">
        <w:rPr>
          <w:rFonts w:ascii="Arial" w:hAnsi="Arial" w:cs="Arial"/>
          <w:bCs/>
          <w:sz w:val="22"/>
          <w:szCs w:val="22"/>
          <w:lang w:val="fr-FR"/>
        </w:rPr>
        <w:t>Sans</w:t>
      </w:r>
      <w:r w:rsidR="002713EB" w:rsidRPr="00F8744A">
        <w:rPr>
          <w:rFonts w:ascii="Arial" w:hAnsi="Arial" w:cs="Arial"/>
          <w:bCs/>
          <w:sz w:val="22"/>
          <w:szCs w:val="22"/>
          <w:lang w:val="fr-FR"/>
        </w:rPr>
        <w:t xml:space="preserve"> </w:t>
      </w:r>
      <w:r w:rsidRPr="00F8744A">
        <w:rPr>
          <w:rFonts w:ascii="Arial" w:hAnsi="Arial" w:cs="Arial"/>
          <w:bCs/>
          <w:sz w:val="22"/>
          <w:szCs w:val="22"/>
          <w:lang w:val="fr-FR"/>
        </w:rPr>
        <w:t>objet</w:t>
      </w:r>
    </w:p>
    <w:p w14:paraId="33FB718D" w14:textId="77777777" w:rsidR="00724E7E" w:rsidRPr="00CB4906" w:rsidRDefault="00724E7E" w:rsidP="00724E7E">
      <w:pPr>
        <w:pStyle w:val="Titre2"/>
        <w:spacing w:before="0" w:after="0"/>
        <w:ind w:left="300" w:right="20"/>
        <w:rPr>
          <w:rFonts w:eastAsia="Arial"/>
          <w:i w:val="0"/>
          <w:color w:val="000000"/>
          <w:sz w:val="24"/>
          <w:lang w:val="fr-FR"/>
        </w:rPr>
      </w:pPr>
      <w:bookmarkStart w:id="10" w:name="_Toc216701086"/>
      <w:bookmarkEnd w:id="9"/>
      <w:r w:rsidRPr="00CB4906">
        <w:rPr>
          <w:rFonts w:eastAsia="Arial"/>
          <w:i w:val="0"/>
          <w:color w:val="000000"/>
          <w:sz w:val="24"/>
          <w:lang w:val="fr-FR"/>
        </w:rPr>
        <w:t xml:space="preserve">3.4 </w:t>
      </w:r>
      <w:r w:rsidR="00ED3EA0" w:rsidRPr="00CB4906">
        <w:rPr>
          <w:rFonts w:eastAsia="Arial"/>
          <w:i w:val="0"/>
          <w:color w:val="000000"/>
          <w:sz w:val="24"/>
          <w:lang w:val="fr-FR"/>
        </w:rPr>
        <w:t>–</w:t>
      </w:r>
      <w:r w:rsidRPr="00CB4906">
        <w:rPr>
          <w:rFonts w:eastAsia="Arial"/>
          <w:i w:val="0"/>
          <w:color w:val="000000"/>
          <w:sz w:val="24"/>
          <w:lang w:val="fr-FR"/>
        </w:rPr>
        <w:t xml:space="preserve"> </w:t>
      </w:r>
      <w:r w:rsidR="00ED3EA0" w:rsidRPr="00CB4906">
        <w:rPr>
          <w:rFonts w:eastAsia="Arial"/>
          <w:i w:val="0"/>
          <w:color w:val="000000"/>
          <w:sz w:val="24"/>
          <w:lang w:val="fr-FR"/>
        </w:rPr>
        <w:t>Sécurité et protection de la santé des travailleurs</w:t>
      </w:r>
      <w:bookmarkEnd w:id="10"/>
    </w:p>
    <w:p w14:paraId="50400032" w14:textId="77777777" w:rsidR="00724E7E" w:rsidRPr="00CB4906" w:rsidRDefault="00724E7E" w:rsidP="001416A5">
      <w:pPr>
        <w:jc w:val="both"/>
        <w:rPr>
          <w:rFonts w:ascii="Arial" w:eastAsia="Arial" w:hAnsi="Arial" w:cs="Arial"/>
          <w:sz w:val="22"/>
          <w:szCs w:val="22"/>
          <w:lang w:val="fr-FR"/>
        </w:rPr>
      </w:pPr>
    </w:p>
    <w:p w14:paraId="42544D10" w14:textId="77777777" w:rsidR="001416A5" w:rsidRPr="00BF6BD4" w:rsidRDefault="001416A5" w:rsidP="001416A5">
      <w:pPr>
        <w:jc w:val="both"/>
        <w:rPr>
          <w:rFonts w:ascii="Arial" w:hAnsi="Arial" w:cs="Arial"/>
          <w:sz w:val="22"/>
          <w:szCs w:val="22"/>
          <w:lang w:val="fr-FR"/>
        </w:rPr>
      </w:pPr>
      <w:r w:rsidRPr="00BF6BD4">
        <w:rPr>
          <w:rFonts w:ascii="Arial" w:hAnsi="Arial" w:cs="Arial"/>
          <w:sz w:val="22"/>
          <w:szCs w:val="22"/>
          <w:lang w:val="fr-FR"/>
        </w:rPr>
        <w:t xml:space="preserve">La coordination sécurité et protection de la santé pour cette opération sera attribuée ultérieurement. </w:t>
      </w:r>
    </w:p>
    <w:p w14:paraId="371D42EB" w14:textId="77777777" w:rsidR="001416A5" w:rsidRPr="00BF6BD4" w:rsidRDefault="001416A5" w:rsidP="001416A5">
      <w:pPr>
        <w:jc w:val="both"/>
        <w:rPr>
          <w:rFonts w:ascii="Arial" w:hAnsi="Arial" w:cs="Arial"/>
          <w:sz w:val="22"/>
          <w:szCs w:val="22"/>
          <w:lang w:val="fr-FR"/>
        </w:rPr>
      </w:pPr>
    </w:p>
    <w:p w14:paraId="789CFE9E" w14:textId="12423FFF" w:rsidR="001416A5" w:rsidRPr="00BF6BD4" w:rsidRDefault="001416A5" w:rsidP="001416A5">
      <w:pPr>
        <w:jc w:val="both"/>
        <w:rPr>
          <w:rFonts w:ascii="Arial" w:hAnsi="Arial" w:cs="Arial"/>
          <w:sz w:val="22"/>
          <w:szCs w:val="22"/>
          <w:lang w:val="fr-FR"/>
        </w:rPr>
      </w:pPr>
      <w:r w:rsidRPr="00BF6BD4">
        <w:rPr>
          <w:rFonts w:ascii="Arial" w:hAnsi="Arial" w:cs="Arial"/>
          <w:sz w:val="22"/>
          <w:szCs w:val="22"/>
          <w:lang w:val="fr-FR"/>
        </w:rPr>
        <w:t xml:space="preserve">L'opération relève de la catégorie </w:t>
      </w:r>
      <w:r w:rsidR="009C193E" w:rsidRPr="00BF6BD4">
        <w:rPr>
          <w:rFonts w:ascii="Arial" w:hAnsi="Arial" w:cs="Arial"/>
          <w:sz w:val="22"/>
          <w:szCs w:val="22"/>
          <w:lang w:val="fr-FR"/>
        </w:rPr>
        <w:t>3</w:t>
      </w:r>
      <w:r w:rsidRPr="00BF6BD4">
        <w:rPr>
          <w:rFonts w:ascii="Arial" w:hAnsi="Arial" w:cs="Arial"/>
          <w:sz w:val="22"/>
          <w:szCs w:val="22"/>
          <w:lang w:val="fr-FR"/>
        </w:rPr>
        <w:t xml:space="preserve"> conformément aux articles L. 4531-1, et suivants, et R. 4531-1 et suivants du Code du travail. Conformément aux articles L. 4531-1 au L. 4532-18 du Code du travail relatifs à la coordination en matière de sécurité et de protection de la santé des travailleurs, le maître d'œuvre travaille en liaison avec le coordonnateur SPS retenu par le maître d'ouvrage, notamment pour ce qui concerne les études de conception, l'élaboration du Plan Général de Coordination (PGC), la définition des dispositifs prévus pour la maintenance et la fourniture des pièces et documents nécessaires à la confection du dossier d'interventions ultérieures à la réception de l'ouvrage. </w:t>
      </w:r>
    </w:p>
    <w:p w14:paraId="39E0FE04" w14:textId="77777777" w:rsidR="001416A5" w:rsidRPr="00BF6BD4" w:rsidRDefault="001416A5" w:rsidP="001416A5">
      <w:pPr>
        <w:jc w:val="both"/>
        <w:rPr>
          <w:rFonts w:ascii="Arial" w:hAnsi="Arial" w:cs="Arial"/>
          <w:sz w:val="22"/>
          <w:szCs w:val="22"/>
          <w:lang w:val="fr-FR"/>
        </w:rPr>
      </w:pPr>
    </w:p>
    <w:p w14:paraId="077DBACB" w14:textId="77777777" w:rsidR="00724E7E" w:rsidRPr="00BF6BD4" w:rsidRDefault="001416A5" w:rsidP="001416A5">
      <w:pPr>
        <w:jc w:val="both"/>
        <w:rPr>
          <w:rFonts w:ascii="Arial" w:hAnsi="Arial" w:cs="Arial"/>
          <w:sz w:val="22"/>
          <w:szCs w:val="22"/>
          <w:lang w:val="fr-FR"/>
        </w:rPr>
      </w:pPr>
      <w:r w:rsidRPr="00BF6BD4">
        <w:rPr>
          <w:rFonts w:ascii="Arial" w:hAnsi="Arial" w:cs="Arial"/>
          <w:sz w:val="22"/>
          <w:szCs w:val="22"/>
          <w:lang w:val="fr-FR"/>
        </w:rPr>
        <w:t>Tout différend entre le maître d'œuvre et le coordonnateur SPS est soumis au maître d'ouvrage.</w:t>
      </w:r>
    </w:p>
    <w:p w14:paraId="7D73C154" w14:textId="77777777" w:rsidR="00724E7E" w:rsidRPr="00CB4906" w:rsidRDefault="00724E7E" w:rsidP="00724E7E">
      <w:pPr>
        <w:rPr>
          <w:rFonts w:eastAsia="Arial"/>
          <w:lang w:val="fr-FR"/>
        </w:rPr>
      </w:pPr>
    </w:p>
    <w:p w14:paraId="5CCCAD93" w14:textId="77777777" w:rsidR="002C28D0" w:rsidRPr="00CB4906" w:rsidRDefault="002C28D0" w:rsidP="002C28D0">
      <w:pPr>
        <w:pStyle w:val="Titre2"/>
        <w:spacing w:before="0" w:after="0"/>
        <w:ind w:left="300" w:right="20"/>
        <w:rPr>
          <w:rFonts w:eastAsia="Arial"/>
          <w:i w:val="0"/>
          <w:color w:val="000000"/>
          <w:sz w:val="24"/>
          <w:lang w:val="fr-FR"/>
        </w:rPr>
      </w:pPr>
      <w:bookmarkStart w:id="11" w:name="_Toc216701087"/>
      <w:r w:rsidRPr="00CB4906">
        <w:rPr>
          <w:rFonts w:eastAsia="Arial"/>
          <w:i w:val="0"/>
          <w:color w:val="000000"/>
          <w:sz w:val="24"/>
          <w:lang w:val="fr-FR"/>
        </w:rPr>
        <w:t>3.5 – Modalités de collaboration du maître d’œuvre avec les autres intervenants</w:t>
      </w:r>
      <w:bookmarkEnd w:id="11"/>
      <w:r w:rsidRPr="00CB4906">
        <w:rPr>
          <w:rFonts w:eastAsia="Arial"/>
          <w:i w:val="0"/>
          <w:color w:val="000000"/>
          <w:sz w:val="24"/>
          <w:lang w:val="fr-FR"/>
        </w:rPr>
        <w:t xml:space="preserve"> </w:t>
      </w:r>
    </w:p>
    <w:p w14:paraId="332BB632" w14:textId="77777777" w:rsidR="002C28D0" w:rsidRPr="00BF6BD4" w:rsidRDefault="002C28D0" w:rsidP="002C28D0">
      <w:pPr>
        <w:jc w:val="both"/>
        <w:rPr>
          <w:rFonts w:ascii="Arial" w:hAnsi="Arial" w:cs="Arial"/>
          <w:sz w:val="22"/>
          <w:lang w:val="fr-FR"/>
        </w:rPr>
      </w:pPr>
    </w:p>
    <w:p w14:paraId="2EF9752E" w14:textId="77777777" w:rsidR="002C28D0" w:rsidRPr="00BF6BD4" w:rsidRDefault="002C28D0" w:rsidP="002C28D0">
      <w:pPr>
        <w:jc w:val="both"/>
        <w:rPr>
          <w:rFonts w:ascii="Arial" w:hAnsi="Arial" w:cs="Arial"/>
          <w:sz w:val="22"/>
          <w:lang w:val="fr-FR"/>
        </w:rPr>
      </w:pPr>
      <w:r w:rsidRPr="00BF6BD4">
        <w:rPr>
          <w:rFonts w:ascii="Arial" w:hAnsi="Arial" w:cs="Arial"/>
          <w:sz w:val="22"/>
          <w:lang w:val="fr-FR"/>
        </w:rPr>
        <w:t xml:space="preserve">Dès la réunion de lancement, le maître d’ouvrage communique la liste des intervenants, précise leurs missions respectives, et les coordonnées des interlocuteurs désignés. En application de l’article 3.9 du CCAG-MOE, les modalités de collaboration du maître d’œuvre avec l’ensemble des prestataires du maître d’ouvrage concourant à l’opération sont précisées lors de cette réunion. </w:t>
      </w:r>
    </w:p>
    <w:p w14:paraId="33113775" w14:textId="77777777" w:rsidR="002C28D0" w:rsidRPr="00BF6BD4" w:rsidRDefault="002C28D0" w:rsidP="002C28D0">
      <w:pPr>
        <w:jc w:val="both"/>
        <w:rPr>
          <w:rFonts w:ascii="Arial" w:hAnsi="Arial" w:cs="Arial"/>
          <w:sz w:val="22"/>
          <w:lang w:val="fr-FR"/>
        </w:rPr>
      </w:pPr>
    </w:p>
    <w:p w14:paraId="368963DD" w14:textId="77777777" w:rsidR="002C28D0" w:rsidRPr="00CB4906" w:rsidRDefault="002C28D0" w:rsidP="002C28D0">
      <w:pPr>
        <w:jc w:val="both"/>
        <w:rPr>
          <w:rFonts w:ascii="Arial" w:eastAsia="Arial" w:hAnsi="Arial" w:cs="Arial"/>
          <w:sz w:val="22"/>
          <w:lang w:val="fr-FR"/>
        </w:rPr>
      </w:pPr>
      <w:r w:rsidRPr="00BF6BD4">
        <w:rPr>
          <w:rFonts w:ascii="Arial" w:hAnsi="Arial" w:cs="Arial"/>
          <w:sz w:val="22"/>
          <w:lang w:val="fr-FR"/>
        </w:rPr>
        <w:t>Le maître d’ouvrage autorise le maître d’œuvre à échanger directement avec chacun des prestataires désignés à toutes les étapes du projet. Il s’engage à faire respecter les obligations contractuelles, notamment en matière de délais, assignées à chacun des autres intervenants concourant à la réalisation de l’opération. En cas de difficultés rencontrées lors de la collaboration avec l’un des autres intervenants, le maître d’œuvre informe le maître d’ouvrage sans délais.</w:t>
      </w:r>
    </w:p>
    <w:p w14:paraId="4FC8DF63" w14:textId="77777777" w:rsidR="002C28D0" w:rsidRPr="003E6937" w:rsidRDefault="002C28D0" w:rsidP="00724E7E">
      <w:pPr>
        <w:rPr>
          <w:rFonts w:eastAsia="Arial"/>
          <w:highlight w:val="yellow"/>
          <w:lang w:val="fr-FR"/>
        </w:rPr>
      </w:pPr>
    </w:p>
    <w:p w14:paraId="682ECB74" w14:textId="77777777" w:rsidR="00BD54B9" w:rsidRPr="00CB4906" w:rsidRDefault="00ED3EA0" w:rsidP="00C00FCB">
      <w:pPr>
        <w:pStyle w:val="Titre1"/>
        <w:spacing w:before="0" w:after="0"/>
        <w:ind w:left="20" w:right="20"/>
        <w:rPr>
          <w:rFonts w:eastAsia="Arial"/>
          <w:color w:val="000000"/>
          <w:sz w:val="28"/>
          <w:lang w:val="fr-FR"/>
        </w:rPr>
      </w:pPr>
      <w:bookmarkStart w:id="12" w:name="_Toc216701088"/>
      <w:r w:rsidRPr="00CB4906">
        <w:rPr>
          <w:rFonts w:eastAsia="Arial"/>
          <w:color w:val="000000"/>
          <w:sz w:val="28"/>
          <w:lang w:val="fr-FR"/>
        </w:rPr>
        <w:t>4 - Confidentialité et mesures de sécurité</w:t>
      </w:r>
      <w:bookmarkEnd w:id="12"/>
    </w:p>
    <w:p w14:paraId="66400FF5" w14:textId="77777777" w:rsidR="00C00FCB" w:rsidRPr="00CB4906" w:rsidRDefault="00C00FCB" w:rsidP="00C00FCB">
      <w:pPr>
        <w:pStyle w:val="ParagrapheIndent1"/>
        <w:spacing w:line="253" w:lineRule="exact"/>
        <w:ind w:left="20" w:right="20"/>
        <w:jc w:val="both"/>
        <w:rPr>
          <w:color w:val="000000"/>
          <w:lang w:val="fr-FR"/>
        </w:rPr>
      </w:pPr>
    </w:p>
    <w:p w14:paraId="42B11CA5" w14:textId="77777777" w:rsidR="00BD54B9" w:rsidRPr="00CB4906" w:rsidRDefault="00ED3EA0" w:rsidP="00C00FCB">
      <w:pPr>
        <w:pStyle w:val="ParagrapheIndent1"/>
        <w:spacing w:line="253" w:lineRule="exact"/>
        <w:ind w:left="20" w:right="20"/>
        <w:jc w:val="both"/>
        <w:rPr>
          <w:color w:val="000000"/>
          <w:lang w:val="fr-FR"/>
        </w:rPr>
      </w:pPr>
      <w:r w:rsidRPr="00CB4906">
        <w:rPr>
          <w:color w:val="000000"/>
          <w:lang w:val="fr-FR"/>
        </w:rPr>
        <w:t>Le présent marché comporte une obligation de confidentialité telle que prévue à l'article 5.1 du CCAG-MOE.</w:t>
      </w:r>
    </w:p>
    <w:p w14:paraId="1FA4BC56" w14:textId="77777777" w:rsidR="00C00FCB" w:rsidRPr="00CB4906" w:rsidRDefault="00C00FCB" w:rsidP="00C00FCB">
      <w:pPr>
        <w:rPr>
          <w:lang w:val="fr-FR"/>
        </w:rPr>
      </w:pPr>
    </w:p>
    <w:p w14:paraId="0DD9F348" w14:textId="77777777" w:rsidR="00BD54B9" w:rsidRPr="00CB4906" w:rsidRDefault="00ED3EA0" w:rsidP="00C00FCB">
      <w:pPr>
        <w:pStyle w:val="ParagrapheIndent1"/>
        <w:spacing w:line="253" w:lineRule="exact"/>
        <w:ind w:left="20" w:right="20"/>
        <w:jc w:val="both"/>
        <w:rPr>
          <w:color w:val="000000"/>
          <w:lang w:val="fr-FR"/>
        </w:rPr>
      </w:pPr>
      <w:r w:rsidRPr="00CB4906">
        <w:rPr>
          <w:color w:val="000000"/>
          <w:lang w:val="fr-FR"/>
        </w:rPr>
        <w:t>Les prestations sont soumises à des mesures de sécurité conformément article 5.3 du CCAG-MOE.</w:t>
      </w:r>
    </w:p>
    <w:p w14:paraId="7D56C1EE" w14:textId="77777777" w:rsidR="0095364E" w:rsidRPr="00CB4906" w:rsidRDefault="0095364E" w:rsidP="0095364E">
      <w:pPr>
        <w:rPr>
          <w:lang w:val="fr-FR"/>
        </w:rPr>
      </w:pPr>
    </w:p>
    <w:p w14:paraId="045AD12F" w14:textId="0AEA6986" w:rsidR="00C00FCB" w:rsidRDefault="00ED3EA0" w:rsidP="00C00FCB">
      <w:pPr>
        <w:pStyle w:val="ParagrapheIndent1"/>
        <w:spacing w:line="253" w:lineRule="exact"/>
        <w:ind w:left="20" w:right="20"/>
        <w:jc w:val="both"/>
        <w:rPr>
          <w:color w:val="000000"/>
          <w:lang w:val="fr-FR"/>
        </w:rPr>
      </w:pPr>
      <w:r w:rsidRPr="00CB4906">
        <w:rPr>
          <w:color w:val="000000"/>
          <w:lang w:val="fr-FR"/>
        </w:rPr>
        <w:t>Le titulaire doit informer ses sous-traitants des obligations de confidentialité et/ou des mesures de sécurité.</w:t>
      </w:r>
      <w:r w:rsidRPr="00CB4906">
        <w:rPr>
          <w:color w:val="000000"/>
          <w:lang w:val="fr-FR"/>
        </w:rPr>
        <w:cr/>
      </w:r>
    </w:p>
    <w:p w14:paraId="2B17A628" w14:textId="77777777" w:rsidR="00BD54B9" w:rsidRPr="00CB4906" w:rsidRDefault="00ED3EA0" w:rsidP="00C00FCB">
      <w:pPr>
        <w:pStyle w:val="ParagrapheIndent1"/>
        <w:spacing w:line="253" w:lineRule="exact"/>
        <w:ind w:left="20" w:right="20"/>
        <w:jc w:val="both"/>
        <w:rPr>
          <w:color w:val="000000"/>
          <w:sz w:val="28"/>
          <w:lang w:val="fr-FR"/>
        </w:rPr>
      </w:pPr>
      <w:r w:rsidRPr="00CB4906">
        <w:rPr>
          <w:b/>
          <w:color w:val="000000"/>
          <w:sz w:val="28"/>
          <w:lang w:val="fr-FR"/>
        </w:rPr>
        <w:t>5 - Protection des données à caractère personnel</w:t>
      </w:r>
    </w:p>
    <w:p w14:paraId="454E1B35" w14:textId="77777777" w:rsidR="00ED3EA0" w:rsidRPr="00CB4906" w:rsidRDefault="00ED3EA0" w:rsidP="00C00FCB">
      <w:pPr>
        <w:pStyle w:val="ParagrapheIndent1"/>
        <w:spacing w:line="253" w:lineRule="exact"/>
        <w:ind w:left="20" w:right="20"/>
        <w:jc w:val="both"/>
        <w:rPr>
          <w:color w:val="000000"/>
          <w:lang w:val="fr-FR"/>
        </w:rPr>
      </w:pPr>
    </w:p>
    <w:p w14:paraId="6790853E" w14:textId="77777777" w:rsidR="00BD54B9" w:rsidRPr="00CB4906" w:rsidRDefault="00ED3EA0" w:rsidP="00C00FCB">
      <w:pPr>
        <w:pStyle w:val="ParagrapheIndent1"/>
        <w:spacing w:line="253" w:lineRule="exact"/>
        <w:ind w:left="20" w:right="20"/>
        <w:jc w:val="both"/>
        <w:rPr>
          <w:color w:val="000000"/>
          <w:lang w:val="fr-FR"/>
        </w:rPr>
      </w:pPr>
      <w:r w:rsidRPr="00CB4906">
        <w:rPr>
          <w:color w:val="000000"/>
          <w:lang w:val="fr-FR"/>
        </w:rPr>
        <w:t>Chaque partie au contrat est tenue au respect des règles relatives à la protection des données à caractère personnel auxquelles elle a accès pour les besoins de l'exécution du contrat. Ces règles sont issues du Règlement (UE) 2016/679 du Parlement européen et du Conseil du 27 avril 2016 ci-après désigné « le règlement européen sur la protection des données.</w:t>
      </w:r>
    </w:p>
    <w:p w14:paraId="1AEB8487" w14:textId="77777777" w:rsidR="00BF6BD4" w:rsidRPr="003E6937" w:rsidRDefault="00BF6BD4" w:rsidP="0095364E">
      <w:pPr>
        <w:rPr>
          <w:highlight w:val="yellow"/>
          <w:lang w:val="fr-FR"/>
        </w:rPr>
      </w:pPr>
    </w:p>
    <w:p w14:paraId="7AF04DE4" w14:textId="77777777" w:rsidR="00BD54B9" w:rsidRPr="00CB4906" w:rsidRDefault="00ED3EA0" w:rsidP="00C00FCB">
      <w:pPr>
        <w:pStyle w:val="Titre1"/>
        <w:spacing w:before="0" w:after="0"/>
        <w:ind w:left="20" w:right="20"/>
        <w:rPr>
          <w:rFonts w:eastAsia="Arial"/>
          <w:color w:val="000000"/>
          <w:sz w:val="28"/>
          <w:lang w:val="fr-FR"/>
        </w:rPr>
      </w:pPr>
      <w:bookmarkStart w:id="13" w:name="_Toc216701089"/>
      <w:r w:rsidRPr="00CB4906">
        <w:rPr>
          <w:rFonts w:eastAsia="Arial"/>
          <w:color w:val="000000"/>
          <w:sz w:val="28"/>
          <w:lang w:val="fr-FR"/>
        </w:rPr>
        <w:lastRenderedPageBreak/>
        <w:t>6 - Missions</w:t>
      </w:r>
      <w:bookmarkEnd w:id="13"/>
    </w:p>
    <w:p w14:paraId="6FE92082" w14:textId="77777777" w:rsidR="0095364E" w:rsidRPr="00CB4906" w:rsidRDefault="0095364E" w:rsidP="00C00FCB">
      <w:pPr>
        <w:pStyle w:val="ParagrapheIndent1"/>
        <w:spacing w:line="253" w:lineRule="exact"/>
        <w:ind w:left="20" w:right="20"/>
        <w:jc w:val="both"/>
        <w:rPr>
          <w:color w:val="000000"/>
          <w:lang w:val="fr-FR"/>
        </w:rPr>
      </w:pPr>
    </w:p>
    <w:p w14:paraId="5D90FEA8" w14:textId="77777777" w:rsidR="00BD54B9" w:rsidRPr="00CB4906" w:rsidRDefault="00ED3EA0" w:rsidP="00C00FCB">
      <w:pPr>
        <w:pStyle w:val="ParagrapheIndent1"/>
        <w:spacing w:line="253" w:lineRule="exact"/>
        <w:ind w:left="20" w:right="20"/>
        <w:jc w:val="both"/>
        <w:rPr>
          <w:color w:val="000000"/>
          <w:lang w:val="fr-FR"/>
        </w:rPr>
      </w:pPr>
      <w:r w:rsidRPr="00CB4906">
        <w:rPr>
          <w:color w:val="000000"/>
          <w:lang w:val="fr-FR"/>
        </w:rPr>
        <w:t>La mission de maîtrise d'</w:t>
      </w:r>
      <w:r w:rsidR="0095364E" w:rsidRPr="00CB4906">
        <w:rPr>
          <w:color w:val="000000"/>
          <w:lang w:val="fr-FR"/>
        </w:rPr>
        <w:t>œuvre</w:t>
      </w:r>
      <w:r w:rsidRPr="00CB4906">
        <w:rPr>
          <w:color w:val="000000"/>
          <w:lang w:val="fr-FR"/>
        </w:rPr>
        <w:t xml:space="preserve"> est établie en application des articles L. 2410-1 et suivants du Code de la commande publique.</w:t>
      </w:r>
    </w:p>
    <w:p w14:paraId="1E864E5F" w14:textId="77777777" w:rsidR="0095364E" w:rsidRPr="00CB4906" w:rsidRDefault="0095364E" w:rsidP="0095364E">
      <w:pPr>
        <w:rPr>
          <w:lang w:val="fr-FR"/>
        </w:rPr>
      </w:pPr>
    </w:p>
    <w:p w14:paraId="21795619" w14:textId="0DC45267" w:rsidR="00BD54B9" w:rsidRPr="00CB4906" w:rsidRDefault="0095364E" w:rsidP="00C00FCB">
      <w:pPr>
        <w:pStyle w:val="ParagrapheIndent1"/>
        <w:spacing w:line="253" w:lineRule="exact"/>
        <w:ind w:left="20" w:right="20"/>
        <w:jc w:val="both"/>
        <w:rPr>
          <w:color w:val="000000"/>
          <w:u w:val="single"/>
          <w:lang w:val="fr-FR"/>
        </w:rPr>
      </w:pPr>
      <w:r w:rsidRPr="00F8744A">
        <w:rPr>
          <w:color w:val="000000"/>
          <w:u w:val="single"/>
          <w:lang w:val="fr-FR"/>
        </w:rPr>
        <w:t>Éléments de mission de base</w:t>
      </w:r>
      <w:r w:rsidR="009168A6" w:rsidRPr="00F8744A">
        <w:rPr>
          <w:color w:val="000000"/>
          <w:u w:val="single"/>
          <w:lang w:val="fr-FR"/>
        </w:rPr>
        <w:t xml:space="preserve"> </w:t>
      </w:r>
      <w:r w:rsidRPr="00F8744A">
        <w:rPr>
          <w:color w:val="000000"/>
          <w:u w:val="single"/>
          <w:lang w:val="fr-FR"/>
        </w:rPr>
        <w:t>:</w:t>
      </w:r>
    </w:p>
    <w:p w14:paraId="46E8D0C7" w14:textId="77777777" w:rsidR="00BD54B9" w:rsidRPr="003E6937" w:rsidRDefault="00BD54B9" w:rsidP="00C00FCB">
      <w:pPr>
        <w:pStyle w:val="ParagrapheIndent1"/>
        <w:spacing w:line="253" w:lineRule="exact"/>
        <w:ind w:left="20" w:right="20"/>
        <w:jc w:val="both"/>
        <w:rPr>
          <w:color w:val="000000"/>
          <w:highlight w:val="yellow"/>
          <w:lang w:val="fr-FR"/>
        </w:rPr>
      </w:pPr>
    </w:p>
    <w:tbl>
      <w:tblPr>
        <w:tblW w:w="0" w:type="auto"/>
        <w:tblInd w:w="520" w:type="dxa"/>
        <w:tblLayout w:type="fixed"/>
        <w:tblLook w:val="04A0" w:firstRow="1" w:lastRow="0" w:firstColumn="1" w:lastColumn="0" w:noHBand="0" w:noVBand="1"/>
      </w:tblPr>
      <w:tblGrid>
        <w:gridCol w:w="1800"/>
        <w:gridCol w:w="6800"/>
      </w:tblGrid>
      <w:tr w:rsidR="00BD54B9" w:rsidRPr="00D033BF" w14:paraId="46B41DA8" w14:textId="77777777">
        <w:trPr>
          <w:trHeight w:val="340"/>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9E3802" w14:textId="77777777" w:rsidR="00BD54B9" w:rsidRPr="00D033BF" w:rsidRDefault="00ED3EA0" w:rsidP="00C00FCB">
            <w:pPr>
              <w:jc w:val="center"/>
              <w:rPr>
                <w:rFonts w:ascii="Arial" w:eastAsia="Arial" w:hAnsi="Arial" w:cs="Arial"/>
                <w:b/>
                <w:color w:val="000000"/>
                <w:sz w:val="22"/>
                <w:lang w:val="fr-FR"/>
              </w:rPr>
            </w:pPr>
            <w:bookmarkStart w:id="14" w:name="_Hlk112409206"/>
            <w:r w:rsidRPr="00D033BF">
              <w:rPr>
                <w:rFonts w:ascii="Arial" w:eastAsia="Arial" w:hAnsi="Arial" w:cs="Arial"/>
                <w:b/>
                <w:color w:val="000000"/>
                <w:sz w:val="22"/>
                <w:lang w:val="fr-FR"/>
              </w:rPr>
              <w:t>Mission(s)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D79D24" w14:textId="77777777" w:rsidR="00BD54B9" w:rsidRPr="00D033BF" w:rsidRDefault="00ED3EA0" w:rsidP="00C00FCB">
            <w:pPr>
              <w:jc w:val="center"/>
              <w:rPr>
                <w:rFonts w:ascii="Arial" w:eastAsia="Arial" w:hAnsi="Arial" w:cs="Arial"/>
                <w:b/>
                <w:color w:val="000000"/>
                <w:sz w:val="22"/>
                <w:lang w:val="fr-FR"/>
              </w:rPr>
            </w:pPr>
            <w:r w:rsidRPr="00D033BF">
              <w:rPr>
                <w:rFonts w:ascii="Arial" w:eastAsia="Arial" w:hAnsi="Arial" w:cs="Arial"/>
                <w:b/>
                <w:color w:val="000000"/>
                <w:sz w:val="22"/>
                <w:lang w:val="fr-FR"/>
              </w:rPr>
              <w:t>Désignation</w:t>
            </w:r>
          </w:p>
        </w:tc>
      </w:tr>
      <w:tr w:rsidR="0014195C" w:rsidRPr="003E6937" w14:paraId="29D4DA01" w14:textId="77777777">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522C52" w14:textId="67E35B7B" w:rsidR="0014195C" w:rsidRPr="00CB4906" w:rsidRDefault="0014195C" w:rsidP="00C00FCB">
            <w:pPr>
              <w:ind w:left="40" w:right="40"/>
              <w:jc w:val="center"/>
              <w:rPr>
                <w:rFonts w:ascii="Arial" w:eastAsia="Arial" w:hAnsi="Arial" w:cs="Arial"/>
                <w:color w:val="000000"/>
                <w:sz w:val="22"/>
                <w:lang w:val="fr-FR"/>
              </w:rPr>
            </w:pPr>
            <w:r>
              <w:rPr>
                <w:rFonts w:ascii="Arial" w:eastAsia="Arial" w:hAnsi="Arial" w:cs="Arial"/>
                <w:color w:val="000000"/>
                <w:sz w:val="22"/>
                <w:lang w:val="fr-FR"/>
              </w:rPr>
              <w:t>DIAG</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7B2F5C" w14:textId="3AA78FD8" w:rsidR="0014195C" w:rsidRPr="00CB4906" w:rsidRDefault="00A32563" w:rsidP="00C00FCB">
            <w:pPr>
              <w:ind w:left="80" w:right="80"/>
              <w:rPr>
                <w:rFonts w:ascii="Arial" w:eastAsia="Arial" w:hAnsi="Arial" w:cs="Arial"/>
                <w:color w:val="000000"/>
                <w:sz w:val="22"/>
                <w:lang w:val="fr-FR"/>
              </w:rPr>
            </w:pPr>
            <w:r>
              <w:rPr>
                <w:rFonts w:ascii="Arial" w:eastAsia="Arial" w:hAnsi="Arial" w:cs="Arial"/>
                <w:color w:val="000000"/>
                <w:sz w:val="22"/>
                <w:lang w:val="fr-FR"/>
              </w:rPr>
              <w:t>Etudes de d</w:t>
            </w:r>
            <w:r w:rsidR="0014195C">
              <w:rPr>
                <w:rFonts w:ascii="Arial" w:eastAsia="Arial" w:hAnsi="Arial" w:cs="Arial"/>
                <w:color w:val="000000"/>
                <w:sz w:val="22"/>
                <w:lang w:val="fr-FR"/>
              </w:rPr>
              <w:t>iagnostic</w:t>
            </w:r>
          </w:p>
        </w:tc>
      </w:tr>
      <w:tr w:rsidR="00BD54B9" w:rsidRPr="003E6937" w14:paraId="053CA716" w14:textId="77777777">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F81671" w14:textId="1885C739" w:rsidR="00BD54B9" w:rsidRPr="00CB4906" w:rsidRDefault="00C11E77" w:rsidP="00C00FCB">
            <w:pPr>
              <w:ind w:left="40" w:right="40"/>
              <w:jc w:val="center"/>
              <w:rPr>
                <w:rFonts w:ascii="Arial" w:eastAsia="Arial" w:hAnsi="Arial" w:cs="Arial"/>
                <w:color w:val="000000"/>
                <w:sz w:val="22"/>
                <w:lang w:val="fr-FR"/>
              </w:rPr>
            </w:pPr>
            <w:r w:rsidRPr="00CB4906">
              <w:rPr>
                <w:rFonts w:ascii="Arial" w:eastAsia="Arial" w:hAnsi="Arial" w:cs="Arial"/>
                <w:color w:val="000000"/>
                <w:sz w:val="22"/>
                <w:lang w:val="fr-FR"/>
              </w:rPr>
              <w:t>A</w:t>
            </w:r>
            <w:r w:rsidR="00CB4906" w:rsidRPr="00CB4906">
              <w:rPr>
                <w:rFonts w:ascii="Arial" w:eastAsia="Arial" w:hAnsi="Arial" w:cs="Arial"/>
                <w:color w:val="000000"/>
                <w:sz w:val="22"/>
                <w:lang w:val="fr-FR"/>
              </w:rPr>
              <w:t>VP</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81B655" w14:textId="5F3891DF" w:rsidR="00BD54B9" w:rsidRPr="00CB4906" w:rsidRDefault="00ED3EA0" w:rsidP="00C00FCB">
            <w:pPr>
              <w:ind w:left="80" w:right="80"/>
              <w:rPr>
                <w:rFonts w:ascii="Arial" w:eastAsia="Arial" w:hAnsi="Arial" w:cs="Arial"/>
                <w:color w:val="000000"/>
                <w:sz w:val="22"/>
                <w:lang w:val="fr-FR"/>
              </w:rPr>
            </w:pPr>
            <w:r w:rsidRPr="00CB4906">
              <w:rPr>
                <w:rFonts w:ascii="Arial" w:eastAsia="Arial" w:hAnsi="Arial" w:cs="Arial"/>
                <w:color w:val="000000"/>
                <w:sz w:val="22"/>
                <w:lang w:val="fr-FR"/>
              </w:rPr>
              <w:t>Avant-projet</w:t>
            </w:r>
            <w:r w:rsidR="00C11E77" w:rsidRPr="00CB4906">
              <w:rPr>
                <w:rFonts w:ascii="Arial" w:eastAsia="Arial" w:hAnsi="Arial" w:cs="Arial"/>
                <w:color w:val="000000"/>
                <w:sz w:val="22"/>
                <w:lang w:val="fr-FR"/>
              </w:rPr>
              <w:t xml:space="preserve"> </w:t>
            </w:r>
          </w:p>
        </w:tc>
      </w:tr>
      <w:tr w:rsidR="00CB4906" w:rsidRPr="00893112" w14:paraId="08F3BB42" w14:textId="77777777">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57386F" w14:textId="485030ED" w:rsidR="00CB4906" w:rsidRPr="00CB4906" w:rsidRDefault="00CB4906" w:rsidP="00CB4906">
            <w:pPr>
              <w:ind w:left="40" w:right="40"/>
              <w:jc w:val="center"/>
              <w:rPr>
                <w:rFonts w:ascii="Arial" w:eastAsia="Arial" w:hAnsi="Arial" w:cs="Arial"/>
                <w:color w:val="000000"/>
                <w:sz w:val="22"/>
                <w:lang w:val="fr-FR"/>
              </w:rPr>
            </w:pPr>
            <w:r w:rsidRPr="00CB4906">
              <w:rPr>
                <w:rFonts w:ascii="Arial" w:eastAsia="Arial" w:hAnsi="Arial" w:cs="Arial"/>
                <w:color w:val="000000"/>
                <w:sz w:val="22"/>
                <w:lang w:val="fr-FR"/>
              </w:rPr>
              <w:t>PRO/DCE</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1CB260" w14:textId="4771DC2C" w:rsidR="00CB4906" w:rsidRPr="00CB4906" w:rsidRDefault="00CB4906" w:rsidP="00CB4906">
            <w:pPr>
              <w:ind w:left="80" w:right="80"/>
              <w:rPr>
                <w:rFonts w:ascii="Arial" w:eastAsia="Arial" w:hAnsi="Arial" w:cs="Arial"/>
                <w:color w:val="000000"/>
                <w:sz w:val="22"/>
                <w:lang w:val="fr-FR"/>
              </w:rPr>
            </w:pPr>
            <w:r w:rsidRPr="00CB4906">
              <w:rPr>
                <w:rFonts w:ascii="Arial" w:eastAsia="Arial" w:hAnsi="Arial" w:cs="Arial"/>
                <w:color w:val="000000"/>
                <w:sz w:val="22"/>
                <w:lang w:val="fr-FR"/>
              </w:rPr>
              <w:t>Etudes de projet / Dossier de consultation des Entreprises</w:t>
            </w:r>
          </w:p>
        </w:tc>
      </w:tr>
      <w:tr w:rsidR="00CB4906" w:rsidRPr="00893112" w14:paraId="18F37E4C" w14:textId="77777777">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E2A00F" w14:textId="51B84DF9" w:rsidR="00CB4906" w:rsidRPr="00CB4906" w:rsidRDefault="00CB4906" w:rsidP="00CB4906">
            <w:pPr>
              <w:ind w:left="40" w:right="40"/>
              <w:jc w:val="center"/>
              <w:rPr>
                <w:rFonts w:ascii="Arial" w:eastAsia="Arial" w:hAnsi="Arial" w:cs="Arial"/>
                <w:color w:val="000000"/>
                <w:sz w:val="22"/>
                <w:lang w:val="fr-FR"/>
              </w:rPr>
            </w:pPr>
            <w:r w:rsidRPr="00CB4906">
              <w:rPr>
                <w:rFonts w:ascii="Arial" w:eastAsia="Arial" w:hAnsi="Arial" w:cs="Arial"/>
                <w:color w:val="000000"/>
                <w:sz w:val="22"/>
                <w:lang w:val="fr-FR"/>
              </w:rPr>
              <w:t>ACT</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23013E" w14:textId="26943701" w:rsidR="00CB4906" w:rsidRPr="00CB4906" w:rsidRDefault="00CB4906" w:rsidP="00CB4906">
            <w:pPr>
              <w:ind w:left="80" w:right="80"/>
              <w:rPr>
                <w:rFonts w:ascii="Arial" w:eastAsia="Arial" w:hAnsi="Arial" w:cs="Arial"/>
                <w:color w:val="000000"/>
                <w:sz w:val="22"/>
                <w:lang w:val="fr-FR"/>
              </w:rPr>
            </w:pPr>
            <w:r w:rsidRPr="00CB4906">
              <w:rPr>
                <w:rFonts w:ascii="Arial" w:eastAsia="Arial" w:hAnsi="Arial" w:cs="Arial"/>
                <w:color w:val="000000"/>
                <w:sz w:val="22"/>
                <w:lang w:val="fr-FR"/>
              </w:rPr>
              <w:t>Assistance pour la passation des contrats de travaux</w:t>
            </w:r>
          </w:p>
        </w:tc>
      </w:tr>
      <w:tr w:rsidR="00CB4906" w:rsidRPr="003E6937" w14:paraId="42DE8E89" w14:textId="77777777">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40DAC3" w14:textId="648E4D91" w:rsidR="00CB4906" w:rsidRPr="00CB4906" w:rsidRDefault="00CB4906" w:rsidP="00CB4906">
            <w:pPr>
              <w:ind w:left="40" w:right="40"/>
              <w:jc w:val="center"/>
              <w:rPr>
                <w:rFonts w:ascii="Arial" w:eastAsia="Arial" w:hAnsi="Arial" w:cs="Arial"/>
                <w:color w:val="000000"/>
                <w:sz w:val="22"/>
                <w:lang w:val="fr-FR"/>
              </w:rPr>
            </w:pPr>
            <w:r w:rsidRPr="00CB4906">
              <w:rPr>
                <w:rFonts w:ascii="Arial" w:eastAsia="Arial" w:hAnsi="Arial" w:cs="Arial"/>
                <w:color w:val="000000"/>
                <w:sz w:val="22"/>
                <w:lang w:val="fr-FR"/>
              </w:rPr>
              <w:t>VISA</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154AAC" w14:textId="4242930F" w:rsidR="00CB4906" w:rsidRPr="00CB4906" w:rsidRDefault="00CB4906" w:rsidP="00CB4906">
            <w:pPr>
              <w:ind w:left="80" w:right="80"/>
              <w:rPr>
                <w:rFonts w:ascii="Arial" w:eastAsia="Arial" w:hAnsi="Arial" w:cs="Arial"/>
                <w:color w:val="000000"/>
                <w:sz w:val="22"/>
                <w:lang w:val="fr-FR"/>
              </w:rPr>
            </w:pPr>
            <w:r w:rsidRPr="00CB4906">
              <w:rPr>
                <w:rFonts w:ascii="Arial" w:eastAsia="Arial" w:hAnsi="Arial" w:cs="Arial"/>
                <w:color w:val="000000"/>
                <w:sz w:val="22"/>
                <w:lang w:val="fr-FR"/>
              </w:rPr>
              <w:t>Visa des études d'exécution</w:t>
            </w:r>
          </w:p>
        </w:tc>
      </w:tr>
      <w:tr w:rsidR="00CB4906" w:rsidRPr="00893112" w14:paraId="34C68B87" w14:textId="77777777">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B53A9B" w14:textId="0F10890F" w:rsidR="00CB4906" w:rsidRPr="00CB4906" w:rsidRDefault="00CB4906" w:rsidP="00CB4906">
            <w:pPr>
              <w:ind w:left="40" w:right="40"/>
              <w:jc w:val="center"/>
              <w:rPr>
                <w:rFonts w:ascii="Arial" w:eastAsia="Arial" w:hAnsi="Arial" w:cs="Arial"/>
                <w:color w:val="000000"/>
                <w:sz w:val="22"/>
                <w:lang w:val="fr-FR"/>
              </w:rPr>
            </w:pPr>
            <w:r w:rsidRPr="00CB4906">
              <w:rPr>
                <w:rFonts w:ascii="Arial" w:eastAsia="Arial" w:hAnsi="Arial" w:cs="Arial"/>
                <w:color w:val="000000"/>
                <w:sz w:val="22"/>
                <w:lang w:val="fr-FR"/>
              </w:rPr>
              <w:t>DET</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962998" w14:textId="0866B96D" w:rsidR="00CB4906" w:rsidRPr="00CB4906" w:rsidRDefault="00CB4906" w:rsidP="00CB4906">
            <w:pPr>
              <w:ind w:left="80" w:right="80"/>
              <w:rPr>
                <w:rFonts w:ascii="Arial" w:eastAsia="Arial" w:hAnsi="Arial" w:cs="Arial"/>
                <w:color w:val="000000"/>
                <w:sz w:val="22"/>
                <w:lang w:val="fr-FR"/>
              </w:rPr>
            </w:pPr>
            <w:r w:rsidRPr="00CB4906">
              <w:rPr>
                <w:rFonts w:ascii="Arial" w:eastAsia="Arial" w:hAnsi="Arial" w:cs="Arial"/>
                <w:color w:val="000000"/>
                <w:sz w:val="22"/>
                <w:lang w:val="fr-FR"/>
              </w:rPr>
              <w:t>Direction de l'exécution du ou des contrats de travaux</w:t>
            </w:r>
          </w:p>
        </w:tc>
      </w:tr>
      <w:tr w:rsidR="00CB4906" w:rsidRPr="00893112" w14:paraId="52D81AFC" w14:textId="77777777">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9533E2" w14:textId="362D3F49" w:rsidR="00CB4906" w:rsidRPr="00CB4906" w:rsidRDefault="00CB4906" w:rsidP="00CB4906">
            <w:pPr>
              <w:ind w:left="40" w:right="40"/>
              <w:jc w:val="center"/>
              <w:rPr>
                <w:rFonts w:ascii="Arial" w:eastAsia="Arial" w:hAnsi="Arial" w:cs="Arial"/>
                <w:color w:val="000000"/>
                <w:sz w:val="22"/>
                <w:lang w:val="fr-FR"/>
              </w:rPr>
            </w:pPr>
            <w:r w:rsidRPr="00CB4906">
              <w:rPr>
                <w:rFonts w:ascii="Arial" w:eastAsia="Arial" w:hAnsi="Arial" w:cs="Arial"/>
                <w:color w:val="000000"/>
                <w:sz w:val="22"/>
                <w:lang w:val="fr-FR"/>
              </w:rPr>
              <w:t>AOR</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F42910" w14:textId="00E1A592" w:rsidR="00CB4906" w:rsidRPr="00CB4906" w:rsidRDefault="00CB4906" w:rsidP="00CB4906">
            <w:pPr>
              <w:ind w:left="80" w:right="80"/>
              <w:rPr>
                <w:rFonts w:ascii="Arial" w:eastAsia="Arial" w:hAnsi="Arial" w:cs="Arial"/>
                <w:color w:val="000000"/>
                <w:sz w:val="22"/>
                <w:lang w:val="fr-FR"/>
              </w:rPr>
            </w:pPr>
            <w:r w:rsidRPr="00CB4906">
              <w:rPr>
                <w:rFonts w:ascii="Arial" w:eastAsia="Arial" w:hAnsi="Arial" w:cs="Arial"/>
                <w:color w:val="000000"/>
                <w:sz w:val="22"/>
                <w:lang w:val="fr-FR"/>
              </w:rPr>
              <w:t>Assistance apportée au maître d'ouvrage</w:t>
            </w:r>
          </w:p>
        </w:tc>
      </w:tr>
    </w:tbl>
    <w:p w14:paraId="5847F699" w14:textId="66DCE617" w:rsidR="00BF6BD4" w:rsidRDefault="00ED3EA0" w:rsidP="00C00FCB">
      <w:pPr>
        <w:spacing w:line="240" w:lineRule="exact"/>
        <w:rPr>
          <w:highlight w:val="yellow"/>
          <w:lang w:val="fr-FR"/>
        </w:rPr>
      </w:pPr>
      <w:r w:rsidRPr="00BF6BD4">
        <w:rPr>
          <w:highlight w:val="yellow"/>
          <w:lang w:val="fr-FR"/>
        </w:rPr>
        <w:t xml:space="preserve"> </w:t>
      </w:r>
    </w:p>
    <w:p w14:paraId="3A82A5F4" w14:textId="77777777" w:rsidR="00893112" w:rsidRPr="00BF6BD4" w:rsidRDefault="00893112" w:rsidP="00C00FCB">
      <w:pPr>
        <w:spacing w:line="240" w:lineRule="exact"/>
        <w:rPr>
          <w:highlight w:val="yellow"/>
          <w:lang w:val="fr-FR"/>
        </w:rPr>
      </w:pPr>
    </w:p>
    <w:bookmarkEnd w:id="14"/>
    <w:p w14:paraId="4AAB6E8A" w14:textId="77777777" w:rsidR="00BD54B9" w:rsidRPr="00BF6BD4" w:rsidRDefault="00BD54B9" w:rsidP="00C00FCB">
      <w:pPr>
        <w:spacing w:line="20" w:lineRule="exact"/>
        <w:rPr>
          <w:sz w:val="2"/>
          <w:highlight w:val="yellow"/>
          <w:lang w:val="fr-FR"/>
        </w:rPr>
      </w:pPr>
    </w:p>
    <w:p w14:paraId="2DBC7AE7" w14:textId="77777777" w:rsidR="00BD54B9" w:rsidRPr="003D3564" w:rsidRDefault="00ED3EA0" w:rsidP="00C00FCB">
      <w:pPr>
        <w:pStyle w:val="Titre1"/>
        <w:spacing w:before="0" w:after="0"/>
        <w:ind w:left="20" w:right="20"/>
        <w:rPr>
          <w:rFonts w:eastAsia="Arial"/>
          <w:color w:val="000000"/>
          <w:sz w:val="28"/>
          <w:lang w:val="fr-FR"/>
        </w:rPr>
      </w:pPr>
      <w:bookmarkStart w:id="15" w:name="_Toc216701090"/>
      <w:r w:rsidRPr="003D3564">
        <w:rPr>
          <w:rFonts w:eastAsia="Arial"/>
          <w:color w:val="000000"/>
          <w:sz w:val="28"/>
          <w:lang w:val="fr-FR"/>
        </w:rPr>
        <w:t>7 - Durée et délais d'exécution</w:t>
      </w:r>
      <w:bookmarkEnd w:id="15"/>
    </w:p>
    <w:p w14:paraId="32C3B06F" w14:textId="77777777" w:rsidR="0095364E" w:rsidRPr="003D3564" w:rsidRDefault="0095364E" w:rsidP="00C00FCB">
      <w:pPr>
        <w:pStyle w:val="Titre2"/>
        <w:spacing w:before="0" w:after="0"/>
        <w:ind w:left="300" w:right="20"/>
        <w:rPr>
          <w:rFonts w:eastAsia="Arial"/>
          <w:i w:val="0"/>
          <w:color w:val="000000"/>
          <w:sz w:val="24"/>
          <w:lang w:val="fr-FR"/>
        </w:rPr>
      </w:pPr>
    </w:p>
    <w:p w14:paraId="185454DD" w14:textId="77777777" w:rsidR="00BD54B9" w:rsidRPr="003D3564" w:rsidRDefault="00ED3EA0" w:rsidP="00C00FCB">
      <w:pPr>
        <w:pStyle w:val="Titre2"/>
        <w:spacing w:before="0" w:after="0"/>
        <w:ind w:left="300" w:right="20"/>
        <w:rPr>
          <w:rFonts w:eastAsia="Arial"/>
          <w:i w:val="0"/>
          <w:color w:val="000000"/>
          <w:sz w:val="24"/>
          <w:lang w:val="fr-FR"/>
        </w:rPr>
      </w:pPr>
      <w:bookmarkStart w:id="16" w:name="_Toc216701091"/>
      <w:r w:rsidRPr="003D3564">
        <w:rPr>
          <w:rFonts w:eastAsia="Arial"/>
          <w:i w:val="0"/>
          <w:color w:val="000000"/>
          <w:sz w:val="24"/>
          <w:lang w:val="fr-FR"/>
        </w:rPr>
        <w:t>7.1 - Durée globale prévisionnelle des prestations</w:t>
      </w:r>
      <w:bookmarkEnd w:id="16"/>
    </w:p>
    <w:p w14:paraId="0260E2F4" w14:textId="77777777" w:rsidR="00EC0968" w:rsidRPr="003D3564" w:rsidRDefault="00EC0968" w:rsidP="0095364E">
      <w:pPr>
        <w:jc w:val="both"/>
        <w:rPr>
          <w:rFonts w:ascii="Arial" w:hAnsi="Arial" w:cs="Arial"/>
          <w:sz w:val="22"/>
          <w:szCs w:val="22"/>
          <w:lang w:val="fr-FR"/>
        </w:rPr>
      </w:pPr>
    </w:p>
    <w:p w14:paraId="2D59CFAC" w14:textId="5CA2EAA0" w:rsidR="009168A6" w:rsidRPr="003D3564" w:rsidRDefault="009168A6" w:rsidP="009168A6">
      <w:pPr>
        <w:jc w:val="both"/>
        <w:rPr>
          <w:rFonts w:ascii="Arial" w:hAnsi="Arial" w:cs="Arial"/>
          <w:b/>
          <w:sz w:val="22"/>
          <w:szCs w:val="22"/>
          <w:lang w:val="fr-FR"/>
        </w:rPr>
      </w:pPr>
      <w:r w:rsidRPr="003D3564">
        <w:rPr>
          <w:rFonts w:ascii="Arial" w:hAnsi="Arial" w:cs="Arial"/>
          <w:sz w:val="22"/>
          <w:szCs w:val="22"/>
          <w:lang w:val="fr-FR"/>
        </w:rPr>
        <w:t xml:space="preserve">A titre indicatif, la date prévisionnelle de début des prestations est </w:t>
      </w:r>
      <w:r w:rsidR="00F8744A" w:rsidRPr="00F8744A">
        <w:rPr>
          <w:rFonts w:ascii="Arial" w:hAnsi="Arial" w:cs="Arial"/>
          <w:b/>
          <w:sz w:val="22"/>
          <w:szCs w:val="22"/>
          <w:lang w:val="fr-FR"/>
        </w:rPr>
        <w:t>Février 2026</w:t>
      </w:r>
      <w:r w:rsidRPr="00F8744A">
        <w:rPr>
          <w:rFonts w:ascii="Arial" w:hAnsi="Arial" w:cs="Arial"/>
          <w:b/>
          <w:sz w:val="22"/>
          <w:szCs w:val="22"/>
          <w:lang w:val="fr-FR"/>
        </w:rPr>
        <w:t>.</w:t>
      </w:r>
    </w:p>
    <w:p w14:paraId="19BA0409" w14:textId="77777777" w:rsidR="009168A6" w:rsidRDefault="009168A6" w:rsidP="009168A6">
      <w:pPr>
        <w:jc w:val="both"/>
        <w:rPr>
          <w:rFonts w:ascii="Arial" w:hAnsi="Arial" w:cs="Arial"/>
          <w:sz w:val="22"/>
          <w:szCs w:val="22"/>
          <w:lang w:val="fr-FR"/>
        </w:rPr>
      </w:pPr>
    </w:p>
    <w:p w14:paraId="566A6D4D" w14:textId="3DC33B1F" w:rsidR="009168A6" w:rsidRPr="009168A6" w:rsidRDefault="009168A6" w:rsidP="009168A6">
      <w:pPr>
        <w:jc w:val="both"/>
        <w:rPr>
          <w:rFonts w:ascii="Arial" w:hAnsi="Arial" w:cs="Arial"/>
          <w:sz w:val="22"/>
          <w:szCs w:val="22"/>
          <w:lang w:val="fr-FR"/>
        </w:rPr>
      </w:pPr>
      <w:r w:rsidRPr="009168A6">
        <w:rPr>
          <w:rFonts w:ascii="Arial" w:hAnsi="Arial" w:cs="Arial"/>
          <w:sz w:val="22"/>
          <w:szCs w:val="22"/>
          <w:lang w:val="fr-FR"/>
        </w:rPr>
        <w:t xml:space="preserve">Le délai global prévu pour l’exécution des prestations est de </w:t>
      </w:r>
      <w:r w:rsidR="00114DAA">
        <w:rPr>
          <w:rFonts w:ascii="Arial" w:hAnsi="Arial" w:cs="Arial"/>
          <w:sz w:val="22"/>
          <w:szCs w:val="22"/>
          <w:lang w:val="fr-FR"/>
        </w:rPr>
        <w:t>18</w:t>
      </w:r>
      <w:r w:rsidRPr="00F8744A">
        <w:rPr>
          <w:rFonts w:ascii="Arial" w:hAnsi="Arial" w:cs="Arial"/>
          <w:sz w:val="22"/>
          <w:szCs w:val="22"/>
          <w:lang w:val="fr-FR"/>
        </w:rPr>
        <w:t xml:space="preserve"> mois</w:t>
      </w:r>
      <w:r w:rsidRPr="009168A6">
        <w:rPr>
          <w:rFonts w:ascii="Arial" w:hAnsi="Arial" w:cs="Arial"/>
          <w:sz w:val="22"/>
          <w:szCs w:val="22"/>
          <w:lang w:val="fr-FR"/>
        </w:rPr>
        <w:t xml:space="preserve"> </w:t>
      </w:r>
      <w:r w:rsidR="00D55EDF">
        <w:rPr>
          <w:rFonts w:ascii="Arial" w:hAnsi="Arial" w:cs="Arial"/>
          <w:sz w:val="22"/>
          <w:szCs w:val="22"/>
          <w:lang w:val="fr-FR"/>
        </w:rPr>
        <w:t>hors</w:t>
      </w:r>
      <w:r w:rsidRPr="009168A6">
        <w:rPr>
          <w:rFonts w:ascii="Arial" w:hAnsi="Arial" w:cs="Arial"/>
          <w:sz w:val="22"/>
          <w:szCs w:val="22"/>
          <w:lang w:val="fr-FR"/>
        </w:rPr>
        <w:t xml:space="preserve"> GPA. </w:t>
      </w:r>
    </w:p>
    <w:p w14:paraId="4BF010D1" w14:textId="77777777" w:rsidR="009168A6" w:rsidRPr="009168A6" w:rsidRDefault="009168A6" w:rsidP="009168A6">
      <w:pPr>
        <w:jc w:val="both"/>
        <w:rPr>
          <w:rFonts w:ascii="Arial" w:hAnsi="Arial" w:cs="Arial"/>
          <w:sz w:val="22"/>
          <w:szCs w:val="22"/>
          <w:lang w:val="fr-FR"/>
        </w:rPr>
      </w:pPr>
    </w:p>
    <w:p w14:paraId="08481430" w14:textId="503B1F79" w:rsidR="00EC0968" w:rsidRPr="003D3564" w:rsidRDefault="00EC0968" w:rsidP="00850B5D">
      <w:pPr>
        <w:jc w:val="both"/>
        <w:rPr>
          <w:rFonts w:ascii="Arial" w:hAnsi="Arial" w:cs="Arial"/>
          <w:sz w:val="22"/>
          <w:szCs w:val="22"/>
          <w:lang w:val="fr-FR"/>
        </w:rPr>
      </w:pPr>
    </w:p>
    <w:p w14:paraId="30C97D76" w14:textId="51DAC404" w:rsidR="00EC0968" w:rsidRPr="003D3564" w:rsidRDefault="00EC0968" w:rsidP="00EC0968">
      <w:pPr>
        <w:pStyle w:val="Titre2"/>
        <w:spacing w:before="0" w:after="0"/>
        <w:ind w:left="300" w:right="20"/>
        <w:rPr>
          <w:rFonts w:eastAsia="Arial"/>
          <w:i w:val="0"/>
          <w:color w:val="000000"/>
          <w:sz w:val="24"/>
          <w:lang w:val="fr-FR"/>
        </w:rPr>
      </w:pPr>
      <w:bookmarkStart w:id="17" w:name="_Toc216701092"/>
      <w:r w:rsidRPr="003D3564">
        <w:rPr>
          <w:rFonts w:eastAsia="Arial"/>
          <w:i w:val="0"/>
          <w:color w:val="000000"/>
          <w:sz w:val="24"/>
          <w:lang w:val="fr-FR"/>
        </w:rPr>
        <w:t xml:space="preserve">7.2 – </w:t>
      </w:r>
      <w:r w:rsidR="003D3564" w:rsidRPr="003D3564">
        <w:rPr>
          <w:rFonts w:eastAsia="Arial"/>
          <w:i w:val="0"/>
          <w:color w:val="000000"/>
          <w:sz w:val="24"/>
          <w:lang w:val="fr-FR"/>
        </w:rPr>
        <w:t>Durée du contrat</w:t>
      </w:r>
      <w:bookmarkEnd w:id="17"/>
    </w:p>
    <w:p w14:paraId="6BD3A6C7" w14:textId="77777777" w:rsidR="00EC0968" w:rsidRPr="003E6937" w:rsidRDefault="00EC0968" w:rsidP="00850B5D">
      <w:pPr>
        <w:jc w:val="both"/>
        <w:rPr>
          <w:rFonts w:ascii="Arial" w:hAnsi="Arial" w:cs="Arial"/>
          <w:sz w:val="22"/>
          <w:szCs w:val="22"/>
          <w:highlight w:val="yellow"/>
          <w:lang w:val="fr-FR"/>
        </w:rPr>
      </w:pPr>
      <w:bookmarkStart w:id="18" w:name="_GoBack"/>
      <w:bookmarkEnd w:id="18"/>
    </w:p>
    <w:p w14:paraId="09594E57" w14:textId="77777777" w:rsidR="003D3564" w:rsidRPr="00BF6BD4" w:rsidRDefault="003D3564" w:rsidP="003D3564">
      <w:pPr>
        <w:spacing w:after="240"/>
        <w:ind w:right="20"/>
        <w:jc w:val="both"/>
        <w:rPr>
          <w:rFonts w:ascii="Arial" w:eastAsia="Arial" w:hAnsi="Arial" w:cs="Arial"/>
          <w:color w:val="000000"/>
          <w:sz w:val="22"/>
          <w:lang w:val="fr-FR"/>
        </w:rPr>
      </w:pPr>
      <w:bookmarkStart w:id="19" w:name="_Toc256000017"/>
      <w:r w:rsidRPr="00BF6BD4">
        <w:rPr>
          <w:rFonts w:ascii="Arial" w:eastAsia="Arial" w:hAnsi="Arial" w:cs="Arial"/>
          <w:color w:val="000000"/>
          <w:sz w:val="22"/>
          <w:lang w:val="fr-FR"/>
        </w:rPr>
        <w:t xml:space="preserve">L'exécution des prestations débute à compter de la date de notification du présent marché. </w:t>
      </w:r>
    </w:p>
    <w:p w14:paraId="421F043F" w14:textId="6FAA01E3" w:rsidR="003D3564" w:rsidRDefault="003D3564" w:rsidP="003D3564">
      <w:pPr>
        <w:spacing w:after="240"/>
        <w:ind w:right="20"/>
        <w:jc w:val="both"/>
        <w:rPr>
          <w:rFonts w:ascii="Arial" w:eastAsia="Arial" w:hAnsi="Arial" w:cs="Arial"/>
          <w:color w:val="000000"/>
          <w:sz w:val="22"/>
          <w:lang w:val="fr-FR"/>
        </w:rPr>
      </w:pPr>
      <w:r w:rsidRPr="00BF6BD4">
        <w:rPr>
          <w:rFonts w:ascii="Arial" w:eastAsia="Arial" w:hAnsi="Arial" w:cs="Arial"/>
          <w:color w:val="000000"/>
          <w:sz w:val="22"/>
          <w:lang w:val="fr-FR"/>
        </w:rPr>
        <w:t xml:space="preserve">Une prolongation du délai d’exécution peut être accepté par le pouvoir adjudicateur conformément aux dispositions de l’article 15.3 du CCAG – MOE. </w:t>
      </w:r>
      <w:bookmarkEnd w:id="19"/>
    </w:p>
    <w:tbl>
      <w:tblPr>
        <w:tblStyle w:val="Grilledutableau"/>
        <w:tblW w:w="9869" w:type="dxa"/>
        <w:tblInd w:w="20" w:type="dxa"/>
        <w:tblLook w:val="04A0" w:firstRow="1" w:lastRow="0" w:firstColumn="1" w:lastColumn="0" w:noHBand="0" w:noVBand="1"/>
      </w:tblPr>
      <w:tblGrid>
        <w:gridCol w:w="2566"/>
        <w:gridCol w:w="1350"/>
        <w:gridCol w:w="2976"/>
        <w:gridCol w:w="2977"/>
      </w:tblGrid>
      <w:tr w:rsidR="009168A6" w:rsidRPr="00BF6BD4" w14:paraId="62375598" w14:textId="77777777" w:rsidTr="00BF6BD4">
        <w:trPr>
          <w:trHeight w:val="657"/>
        </w:trPr>
        <w:tc>
          <w:tcPr>
            <w:tcW w:w="2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675B6D" w14:textId="009A5D18" w:rsidR="009168A6" w:rsidRPr="00F8744A" w:rsidRDefault="009168A6" w:rsidP="00BF6BD4">
            <w:pPr>
              <w:ind w:right="20"/>
              <w:jc w:val="center"/>
              <w:rPr>
                <w:rFonts w:ascii="Arial" w:eastAsia="Trebuchet MS" w:hAnsi="Arial" w:cs="Arial"/>
                <w:b/>
                <w:color w:val="000000"/>
                <w:sz w:val="22"/>
              </w:rPr>
            </w:pPr>
            <w:r w:rsidRPr="00F8744A">
              <w:rPr>
                <w:rFonts w:ascii="Arial" w:eastAsia="Trebuchet MS" w:hAnsi="Arial" w:cs="Arial"/>
                <w:b/>
                <w:color w:val="000000"/>
                <w:sz w:val="22"/>
              </w:rPr>
              <w:t>Intervention MOE</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2B4B05" w14:textId="77777777" w:rsidR="009168A6" w:rsidRPr="00F8744A" w:rsidRDefault="009168A6" w:rsidP="00BF6BD4">
            <w:pPr>
              <w:ind w:right="20"/>
              <w:jc w:val="center"/>
              <w:rPr>
                <w:rFonts w:ascii="Arial" w:eastAsia="Trebuchet MS" w:hAnsi="Arial" w:cs="Arial"/>
                <w:b/>
                <w:color w:val="000000"/>
                <w:sz w:val="22"/>
              </w:rPr>
            </w:pPr>
            <w:r w:rsidRPr="00F8744A">
              <w:rPr>
                <w:rFonts w:ascii="Arial" w:eastAsia="Trebuchet MS" w:hAnsi="Arial" w:cs="Arial"/>
                <w:b/>
                <w:color w:val="000000"/>
                <w:sz w:val="22"/>
              </w:rPr>
              <w:t>Délai</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EA0AA1" w14:textId="77777777" w:rsidR="009168A6" w:rsidRPr="00F8744A" w:rsidRDefault="009168A6" w:rsidP="00BF6BD4">
            <w:pPr>
              <w:ind w:right="20"/>
              <w:jc w:val="center"/>
              <w:rPr>
                <w:rFonts w:ascii="Arial" w:eastAsia="Trebuchet MS" w:hAnsi="Arial" w:cs="Arial"/>
                <w:b/>
                <w:color w:val="000000"/>
                <w:sz w:val="22"/>
              </w:rPr>
            </w:pPr>
            <w:r w:rsidRPr="00F8744A">
              <w:rPr>
                <w:rFonts w:ascii="Arial" w:eastAsia="Trebuchet MS" w:hAnsi="Arial" w:cs="Arial"/>
                <w:b/>
                <w:color w:val="000000"/>
                <w:sz w:val="22"/>
              </w:rPr>
              <w:t>Date prévisionnelle de début</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A6C097" w14:textId="77777777" w:rsidR="009168A6" w:rsidRPr="00F8744A" w:rsidRDefault="009168A6" w:rsidP="00BF6BD4">
            <w:pPr>
              <w:ind w:right="20"/>
              <w:jc w:val="center"/>
              <w:rPr>
                <w:rFonts w:ascii="Arial" w:eastAsia="Trebuchet MS" w:hAnsi="Arial" w:cs="Arial"/>
                <w:b/>
                <w:color w:val="000000"/>
                <w:sz w:val="22"/>
              </w:rPr>
            </w:pPr>
            <w:r w:rsidRPr="00F8744A">
              <w:rPr>
                <w:rFonts w:ascii="Arial" w:eastAsia="Trebuchet MS" w:hAnsi="Arial" w:cs="Arial"/>
                <w:b/>
                <w:color w:val="000000"/>
                <w:sz w:val="22"/>
              </w:rPr>
              <w:t>Date prévisionnelle de fin</w:t>
            </w:r>
          </w:p>
        </w:tc>
      </w:tr>
      <w:tr w:rsidR="009168A6" w:rsidRPr="00D95B56" w14:paraId="77FBD734" w14:textId="77777777" w:rsidTr="00D55EDF">
        <w:trPr>
          <w:trHeight w:val="311"/>
        </w:trPr>
        <w:tc>
          <w:tcPr>
            <w:tcW w:w="2566" w:type="dxa"/>
            <w:tcBorders>
              <w:top w:val="single" w:sz="4" w:space="0" w:color="auto"/>
              <w:left w:val="single" w:sz="4" w:space="0" w:color="auto"/>
              <w:bottom w:val="single" w:sz="4" w:space="0" w:color="auto"/>
              <w:right w:val="single" w:sz="4" w:space="0" w:color="auto"/>
            </w:tcBorders>
            <w:hideMark/>
          </w:tcPr>
          <w:p w14:paraId="7FDB81E8" w14:textId="77777777" w:rsidR="009168A6" w:rsidRPr="00F8744A" w:rsidRDefault="009168A6" w:rsidP="00BF6BD4">
            <w:pPr>
              <w:ind w:right="20"/>
              <w:jc w:val="both"/>
              <w:rPr>
                <w:rFonts w:ascii="Arial" w:eastAsia="Trebuchet MS" w:hAnsi="Arial" w:cs="Arial"/>
                <w:color w:val="000000"/>
                <w:sz w:val="22"/>
              </w:rPr>
            </w:pPr>
            <w:r w:rsidRPr="00F8744A">
              <w:rPr>
                <w:rFonts w:ascii="Arial" w:eastAsia="Trebuchet MS" w:hAnsi="Arial" w:cs="Arial"/>
                <w:color w:val="000000"/>
                <w:sz w:val="22"/>
              </w:rPr>
              <w:t>Conception</w:t>
            </w:r>
          </w:p>
        </w:tc>
        <w:tc>
          <w:tcPr>
            <w:tcW w:w="1350" w:type="dxa"/>
            <w:tcBorders>
              <w:top w:val="single" w:sz="4" w:space="0" w:color="auto"/>
              <w:left w:val="single" w:sz="4" w:space="0" w:color="auto"/>
              <w:bottom w:val="single" w:sz="4" w:space="0" w:color="auto"/>
              <w:right w:val="single" w:sz="4" w:space="0" w:color="auto"/>
            </w:tcBorders>
            <w:hideMark/>
          </w:tcPr>
          <w:p w14:paraId="23138B62" w14:textId="7D9D1F7A" w:rsidR="009168A6" w:rsidRPr="00F8744A" w:rsidRDefault="00F8744A" w:rsidP="00BF6BD4">
            <w:pPr>
              <w:ind w:right="20"/>
              <w:jc w:val="both"/>
              <w:rPr>
                <w:rFonts w:ascii="Arial" w:eastAsia="Trebuchet MS" w:hAnsi="Arial" w:cs="Arial"/>
                <w:color w:val="000000"/>
                <w:sz w:val="22"/>
              </w:rPr>
            </w:pPr>
            <w:r>
              <w:rPr>
                <w:rFonts w:ascii="Arial" w:eastAsia="Trebuchet MS" w:hAnsi="Arial" w:cs="Arial"/>
                <w:color w:val="000000"/>
                <w:sz w:val="22"/>
              </w:rPr>
              <w:t>4</w:t>
            </w:r>
            <w:r w:rsidR="009168A6" w:rsidRPr="00F8744A">
              <w:rPr>
                <w:rFonts w:ascii="Arial" w:eastAsia="Trebuchet MS" w:hAnsi="Arial" w:cs="Arial"/>
                <w:color w:val="000000"/>
                <w:sz w:val="22"/>
              </w:rPr>
              <w:t xml:space="preserve"> mois</w:t>
            </w:r>
          </w:p>
        </w:tc>
        <w:tc>
          <w:tcPr>
            <w:tcW w:w="2976" w:type="dxa"/>
            <w:tcBorders>
              <w:top w:val="single" w:sz="4" w:space="0" w:color="auto"/>
              <w:left w:val="single" w:sz="4" w:space="0" w:color="auto"/>
              <w:bottom w:val="single" w:sz="4" w:space="0" w:color="auto"/>
              <w:right w:val="single" w:sz="4" w:space="0" w:color="auto"/>
            </w:tcBorders>
            <w:hideMark/>
          </w:tcPr>
          <w:p w14:paraId="3FD6E9DF" w14:textId="2378B3A3" w:rsidR="009168A6" w:rsidRPr="00F8744A" w:rsidRDefault="00F8744A" w:rsidP="00BF6BD4">
            <w:pPr>
              <w:ind w:right="20"/>
              <w:jc w:val="both"/>
              <w:rPr>
                <w:rFonts w:ascii="Arial" w:eastAsia="Trebuchet MS" w:hAnsi="Arial" w:cs="Arial"/>
                <w:color w:val="000000"/>
                <w:sz w:val="22"/>
              </w:rPr>
            </w:pPr>
            <w:r>
              <w:rPr>
                <w:rFonts w:ascii="Arial" w:eastAsia="Trebuchet MS" w:hAnsi="Arial" w:cs="Arial"/>
                <w:color w:val="000000"/>
                <w:sz w:val="22"/>
              </w:rPr>
              <w:t>Février 2026</w:t>
            </w:r>
          </w:p>
        </w:tc>
        <w:tc>
          <w:tcPr>
            <w:tcW w:w="2977" w:type="dxa"/>
            <w:tcBorders>
              <w:top w:val="single" w:sz="4" w:space="0" w:color="auto"/>
              <w:left w:val="single" w:sz="4" w:space="0" w:color="auto"/>
              <w:bottom w:val="single" w:sz="4" w:space="0" w:color="auto"/>
              <w:right w:val="single" w:sz="4" w:space="0" w:color="auto"/>
            </w:tcBorders>
            <w:hideMark/>
          </w:tcPr>
          <w:p w14:paraId="32D6DD7D" w14:textId="3EA5773D" w:rsidR="009168A6" w:rsidRPr="00F8744A" w:rsidRDefault="00F8744A" w:rsidP="00BF6BD4">
            <w:pPr>
              <w:ind w:right="20"/>
              <w:jc w:val="both"/>
              <w:rPr>
                <w:rFonts w:ascii="Arial" w:eastAsia="Trebuchet MS" w:hAnsi="Arial" w:cs="Arial"/>
                <w:color w:val="000000"/>
                <w:sz w:val="22"/>
              </w:rPr>
            </w:pPr>
            <w:r>
              <w:rPr>
                <w:rFonts w:ascii="Arial" w:eastAsia="Trebuchet MS" w:hAnsi="Arial" w:cs="Arial"/>
                <w:color w:val="000000"/>
                <w:sz w:val="22"/>
              </w:rPr>
              <w:t>Mai</w:t>
            </w:r>
            <w:r w:rsidR="009168A6" w:rsidRPr="00F8744A">
              <w:rPr>
                <w:rFonts w:ascii="Arial" w:eastAsia="Trebuchet MS" w:hAnsi="Arial" w:cs="Arial"/>
                <w:color w:val="000000"/>
                <w:sz w:val="22"/>
              </w:rPr>
              <w:t xml:space="preserve"> 202</w:t>
            </w:r>
            <w:r>
              <w:rPr>
                <w:rFonts w:ascii="Arial" w:eastAsia="Trebuchet MS" w:hAnsi="Arial" w:cs="Arial"/>
                <w:color w:val="000000"/>
                <w:sz w:val="22"/>
              </w:rPr>
              <w:t>6</w:t>
            </w:r>
          </w:p>
        </w:tc>
      </w:tr>
      <w:tr w:rsidR="009168A6" w:rsidRPr="00D95B56" w14:paraId="22B32520" w14:textId="77777777" w:rsidTr="00BF6BD4">
        <w:trPr>
          <w:trHeight w:val="327"/>
        </w:trPr>
        <w:tc>
          <w:tcPr>
            <w:tcW w:w="2566" w:type="dxa"/>
            <w:tcBorders>
              <w:top w:val="single" w:sz="4" w:space="0" w:color="auto"/>
              <w:left w:val="single" w:sz="4" w:space="0" w:color="auto"/>
              <w:bottom w:val="single" w:sz="4" w:space="0" w:color="auto"/>
              <w:right w:val="single" w:sz="4" w:space="0" w:color="auto"/>
            </w:tcBorders>
            <w:hideMark/>
          </w:tcPr>
          <w:p w14:paraId="137BDB15" w14:textId="77777777" w:rsidR="009168A6" w:rsidRPr="00F8744A" w:rsidRDefault="009168A6" w:rsidP="00BF6BD4">
            <w:pPr>
              <w:ind w:right="20"/>
              <w:jc w:val="both"/>
              <w:rPr>
                <w:rFonts w:ascii="Arial" w:eastAsia="Trebuchet MS" w:hAnsi="Arial" w:cs="Arial"/>
                <w:color w:val="000000"/>
                <w:sz w:val="22"/>
              </w:rPr>
            </w:pPr>
            <w:r w:rsidRPr="00F8744A">
              <w:rPr>
                <w:rFonts w:ascii="Arial" w:eastAsia="Trebuchet MS" w:hAnsi="Arial" w:cs="Arial"/>
                <w:color w:val="000000"/>
                <w:sz w:val="22"/>
              </w:rPr>
              <w:t>Réalisation</w:t>
            </w:r>
          </w:p>
        </w:tc>
        <w:tc>
          <w:tcPr>
            <w:tcW w:w="1350" w:type="dxa"/>
            <w:tcBorders>
              <w:top w:val="single" w:sz="4" w:space="0" w:color="auto"/>
              <w:left w:val="single" w:sz="4" w:space="0" w:color="auto"/>
              <w:bottom w:val="single" w:sz="4" w:space="0" w:color="auto"/>
              <w:right w:val="single" w:sz="4" w:space="0" w:color="auto"/>
            </w:tcBorders>
            <w:hideMark/>
          </w:tcPr>
          <w:p w14:paraId="11906B68" w14:textId="1F758376" w:rsidR="009168A6" w:rsidRPr="00F8744A" w:rsidRDefault="00F8744A" w:rsidP="00BF6BD4">
            <w:pPr>
              <w:ind w:right="20"/>
              <w:jc w:val="both"/>
              <w:rPr>
                <w:rFonts w:ascii="Arial" w:eastAsia="Trebuchet MS" w:hAnsi="Arial" w:cs="Arial"/>
                <w:color w:val="000000"/>
                <w:sz w:val="22"/>
              </w:rPr>
            </w:pPr>
            <w:r>
              <w:rPr>
                <w:rFonts w:ascii="Arial" w:eastAsia="Trebuchet MS" w:hAnsi="Arial" w:cs="Arial"/>
                <w:color w:val="000000"/>
                <w:sz w:val="22"/>
              </w:rPr>
              <w:t>10</w:t>
            </w:r>
            <w:r w:rsidR="009168A6" w:rsidRPr="00F8744A">
              <w:rPr>
                <w:rFonts w:ascii="Arial" w:eastAsia="Trebuchet MS" w:hAnsi="Arial" w:cs="Arial"/>
                <w:color w:val="000000"/>
                <w:sz w:val="22"/>
              </w:rPr>
              <w:t xml:space="preserve"> mois</w:t>
            </w:r>
          </w:p>
        </w:tc>
        <w:tc>
          <w:tcPr>
            <w:tcW w:w="2976" w:type="dxa"/>
            <w:tcBorders>
              <w:top w:val="single" w:sz="4" w:space="0" w:color="auto"/>
              <w:left w:val="single" w:sz="4" w:space="0" w:color="auto"/>
              <w:bottom w:val="single" w:sz="4" w:space="0" w:color="auto"/>
              <w:right w:val="single" w:sz="4" w:space="0" w:color="auto"/>
            </w:tcBorders>
          </w:tcPr>
          <w:p w14:paraId="6C751FCA" w14:textId="08730603" w:rsidR="009168A6" w:rsidRPr="00F8744A" w:rsidRDefault="00F8744A" w:rsidP="00BF6BD4">
            <w:pPr>
              <w:ind w:right="20"/>
              <w:jc w:val="both"/>
              <w:rPr>
                <w:rFonts w:ascii="Arial" w:eastAsia="Trebuchet MS" w:hAnsi="Arial" w:cs="Arial"/>
                <w:color w:val="000000"/>
                <w:sz w:val="22"/>
              </w:rPr>
            </w:pPr>
            <w:r>
              <w:rPr>
                <w:rFonts w:ascii="Arial" w:eastAsia="Trebuchet MS" w:hAnsi="Arial" w:cs="Arial"/>
                <w:color w:val="000000"/>
                <w:sz w:val="22"/>
              </w:rPr>
              <w:t>Septembre 2026</w:t>
            </w:r>
          </w:p>
        </w:tc>
        <w:tc>
          <w:tcPr>
            <w:tcW w:w="2977" w:type="dxa"/>
            <w:tcBorders>
              <w:top w:val="single" w:sz="4" w:space="0" w:color="auto"/>
              <w:left w:val="single" w:sz="4" w:space="0" w:color="auto"/>
              <w:bottom w:val="single" w:sz="4" w:space="0" w:color="auto"/>
              <w:right w:val="single" w:sz="4" w:space="0" w:color="auto"/>
            </w:tcBorders>
            <w:hideMark/>
          </w:tcPr>
          <w:p w14:paraId="64516C43" w14:textId="6CDB442D" w:rsidR="009168A6" w:rsidRPr="00F8744A" w:rsidRDefault="00F8744A" w:rsidP="00BF6BD4">
            <w:pPr>
              <w:ind w:right="20"/>
              <w:jc w:val="both"/>
              <w:rPr>
                <w:rFonts w:ascii="Arial" w:eastAsia="Trebuchet MS" w:hAnsi="Arial" w:cs="Arial"/>
                <w:color w:val="000000"/>
                <w:sz w:val="22"/>
              </w:rPr>
            </w:pPr>
            <w:r>
              <w:rPr>
                <w:rFonts w:ascii="Arial" w:eastAsia="Trebuchet MS" w:hAnsi="Arial" w:cs="Arial"/>
                <w:color w:val="000000"/>
                <w:sz w:val="22"/>
              </w:rPr>
              <w:t>Juin 2027</w:t>
            </w:r>
          </w:p>
        </w:tc>
      </w:tr>
      <w:tr w:rsidR="009168A6" w14:paraId="4073C77E" w14:textId="77777777" w:rsidTr="00BF6BD4">
        <w:trPr>
          <w:trHeight w:val="327"/>
        </w:trPr>
        <w:tc>
          <w:tcPr>
            <w:tcW w:w="2566" w:type="dxa"/>
            <w:tcBorders>
              <w:top w:val="single" w:sz="4" w:space="0" w:color="auto"/>
              <w:left w:val="single" w:sz="4" w:space="0" w:color="auto"/>
              <w:bottom w:val="single" w:sz="4" w:space="0" w:color="auto"/>
              <w:right w:val="single" w:sz="4" w:space="0" w:color="auto"/>
            </w:tcBorders>
            <w:hideMark/>
          </w:tcPr>
          <w:p w14:paraId="4DA40DD9" w14:textId="77777777" w:rsidR="009168A6" w:rsidRPr="00F8744A" w:rsidRDefault="009168A6" w:rsidP="00BF6BD4">
            <w:pPr>
              <w:ind w:right="20"/>
              <w:jc w:val="both"/>
              <w:rPr>
                <w:rFonts w:ascii="Arial" w:eastAsia="Trebuchet MS" w:hAnsi="Arial" w:cs="Arial"/>
                <w:color w:val="000000"/>
                <w:sz w:val="22"/>
              </w:rPr>
            </w:pPr>
            <w:r w:rsidRPr="00F8744A">
              <w:rPr>
                <w:rFonts w:ascii="Arial" w:eastAsia="Trebuchet MS" w:hAnsi="Arial" w:cs="Arial"/>
                <w:color w:val="000000"/>
                <w:sz w:val="22"/>
              </w:rPr>
              <w:t xml:space="preserve">Parfait achèvement </w:t>
            </w:r>
          </w:p>
        </w:tc>
        <w:tc>
          <w:tcPr>
            <w:tcW w:w="1350" w:type="dxa"/>
            <w:tcBorders>
              <w:top w:val="single" w:sz="4" w:space="0" w:color="auto"/>
              <w:left w:val="single" w:sz="4" w:space="0" w:color="auto"/>
              <w:bottom w:val="single" w:sz="4" w:space="0" w:color="auto"/>
              <w:right w:val="single" w:sz="4" w:space="0" w:color="auto"/>
            </w:tcBorders>
            <w:hideMark/>
          </w:tcPr>
          <w:p w14:paraId="29B413C7" w14:textId="77777777" w:rsidR="009168A6" w:rsidRPr="00F8744A" w:rsidRDefault="009168A6" w:rsidP="00BF6BD4">
            <w:pPr>
              <w:ind w:right="20"/>
              <w:jc w:val="both"/>
              <w:rPr>
                <w:rFonts w:ascii="Arial" w:eastAsia="Trebuchet MS" w:hAnsi="Arial" w:cs="Arial"/>
                <w:color w:val="000000"/>
                <w:sz w:val="22"/>
              </w:rPr>
            </w:pPr>
            <w:r w:rsidRPr="00F8744A">
              <w:rPr>
                <w:rFonts w:ascii="Arial" w:eastAsia="Trebuchet MS" w:hAnsi="Arial" w:cs="Arial"/>
                <w:color w:val="000000"/>
                <w:sz w:val="22"/>
              </w:rPr>
              <w:t>12 mois</w:t>
            </w:r>
          </w:p>
        </w:tc>
        <w:tc>
          <w:tcPr>
            <w:tcW w:w="2976" w:type="dxa"/>
            <w:tcBorders>
              <w:top w:val="single" w:sz="4" w:space="0" w:color="auto"/>
              <w:left w:val="single" w:sz="4" w:space="0" w:color="auto"/>
              <w:bottom w:val="single" w:sz="4" w:space="0" w:color="auto"/>
              <w:right w:val="single" w:sz="4" w:space="0" w:color="auto"/>
            </w:tcBorders>
          </w:tcPr>
          <w:p w14:paraId="7C6779E1" w14:textId="47616494" w:rsidR="009168A6" w:rsidRPr="00F8744A" w:rsidRDefault="00F8744A" w:rsidP="00BF6BD4">
            <w:pPr>
              <w:ind w:right="20"/>
              <w:jc w:val="both"/>
              <w:rPr>
                <w:rFonts w:ascii="Arial" w:eastAsia="Trebuchet MS" w:hAnsi="Arial" w:cs="Arial"/>
                <w:color w:val="000000"/>
                <w:sz w:val="22"/>
              </w:rPr>
            </w:pPr>
            <w:r>
              <w:rPr>
                <w:rFonts w:ascii="Arial" w:eastAsia="Trebuchet MS" w:hAnsi="Arial" w:cs="Arial"/>
                <w:color w:val="000000"/>
                <w:sz w:val="22"/>
              </w:rPr>
              <w:t>Juillet 2027</w:t>
            </w:r>
          </w:p>
        </w:tc>
        <w:tc>
          <w:tcPr>
            <w:tcW w:w="2977" w:type="dxa"/>
            <w:tcBorders>
              <w:top w:val="single" w:sz="4" w:space="0" w:color="auto"/>
              <w:left w:val="single" w:sz="4" w:space="0" w:color="auto"/>
              <w:bottom w:val="single" w:sz="4" w:space="0" w:color="auto"/>
              <w:right w:val="single" w:sz="4" w:space="0" w:color="auto"/>
            </w:tcBorders>
            <w:hideMark/>
          </w:tcPr>
          <w:p w14:paraId="28BB9C9C" w14:textId="06491B4B" w:rsidR="009168A6" w:rsidRPr="00F8744A" w:rsidRDefault="00F8744A" w:rsidP="00BF6BD4">
            <w:pPr>
              <w:ind w:right="20"/>
              <w:jc w:val="both"/>
              <w:rPr>
                <w:rFonts w:ascii="Arial" w:eastAsia="Trebuchet MS" w:hAnsi="Arial" w:cs="Arial"/>
                <w:color w:val="000000"/>
                <w:sz w:val="22"/>
              </w:rPr>
            </w:pPr>
            <w:r>
              <w:rPr>
                <w:rFonts w:ascii="Arial" w:eastAsia="Trebuchet MS" w:hAnsi="Arial" w:cs="Arial"/>
                <w:color w:val="000000"/>
                <w:sz w:val="22"/>
              </w:rPr>
              <w:t>Juillet 202</w:t>
            </w:r>
            <w:r w:rsidR="00531482">
              <w:rPr>
                <w:rFonts w:ascii="Arial" w:eastAsia="Trebuchet MS" w:hAnsi="Arial" w:cs="Arial"/>
                <w:color w:val="000000"/>
                <w:sz w:val="22"/>
              </w:rPr>
              <w:t>8</w:t>
            </w:r>
          </w:p>
        </w:tc>
      </w:tr>
    </w:tbl>
    <w:p w14:paraId="68B6610F" w14:textId="77777777" w:rsidR="00BF6BD4" w:rsidRDefault="00BF6BD4" w:rsidP="00C00FCB">
      <w:pPr>
        <w:pStyle w:val="Titre1"/>
        <w:spacing w:before="0" w:after="0"/>
        <w:ind w:left="20" w:right="20"/>
        <w:rPr>
          <w:rFonts w:eastAsia="Arial"/>
          <w:color w:val="000000"/>
          <w:sz w:val="28"/>
          <w:lang w:val="fr-FR"/>
        </w:rPr>
      </w:pPr>
    </w:p>
    <w:p w14:paraId="398AE692" w14:textId="77777777" w:rsidR="00BD54B9" w:rsidRPr="003D3564" w:rsidRDefault="00ED3EA0" w:rsidP="00C00FCB">
      <w:pPr>
        <w:pStyle w:val="Titre1"/>
        <w:spacing w:before="0" w:after="0"/>
        <w:ind w:left="20" w:right="20"/>
        <w:rPr>
          <w:rFonts w:eastAsia="Arial"/>
          <w:color w:val="000000"/>
          <w:sz w:val="28"/>
          <w:lang w:val="fr-FR"/>
        </w:rPr>
      </w:pPr>
      <w:bookmarkStart w:id="20" w:name="_Toc216701093"/>
      <w:r w:rsidRPr="003D3564">
        <w:rPr>
          <w:rFonts w:eastAsia="Arial"/>
          <w:color w:val="000000"/>
          <w:sz w:val="28"/>
          <w:lang w:val="fr-FR"/>
        </w:rPr>
        <w:t>8 - Prix</w:t>
      </w:r>
      <w:bookmarkEnd w:id="20"/>
    </w:p>
    <w:p w14:paraId="20BC4FA0" w14:textId="77777777" w:rsidR="006F1D5A" w:rsidRPr="003D3564" w:rsidRDefault="006F1D5A" w:rsidP="00C00FCB">
      <w:pPr>
        <w:pStyle w:val="Titre2"/>
        <w:spacing w:before="0" w:after="0"/>
        <w:ind w:left="300" w:right="20"/>
        <w:rPr>
          <w:rFonts w:eastAsia="Arial"/>
          <w:i w:val="0"/>
          <w:color w:val="000000"/>
          <w:sz w:val="24"/>
          <w:lang w:val="fr-FR"/>
        </w:rPr>
      </w:pPr>
    </w:p>
    <w:p w14:paraId="734765C5" w14:textId="77777777" w:rsidR="00BD54B9" w:rsidRPr="003D3564" w:rsidRDefault="00ED3EA0" w:rsidP="00C00FCB">
      <w:pPr>
        <w:pStyle w:val="Titre2"/>
        <w:spacing w:before="0" w:after="0"/>
        <w:ind w:left="300" w:right="20"/>
        <w:rPr>
          <w:rFonts w:eastAsia="Arial"/>
          <w:i w:val="0"/>
          <w:color w:val="000000"/>
          <w:sz w:val="24"/>
          <w:lang w:val="fr-FR"/>
        </w:rPr>
      </w:pPr>
      <w:bookmarkStart w:id="21" w:name="_Toc216701094"/>
      <w:r w:rsidRPr="003D3564">
        <w:rPr>
          <w:rFonts w:eastAsia="Arial"/>
          <w:i w:val="0"/>
          <w:color w:val="000000"/>
          <w:sz w:val="24"/>
          <w:lang w:val="fr-FR"/>
        </w:rPr>
        <w:t>8.1 - Caractéristiques des prix pratiqués</w:t>
      </w:r>
      <w:bookmarkEnd w:id="21"/>
    </w:p>
    <w:p w14:paraId="15181CB2" w14:textId="77777777" w:rsidR="006F1D5A" w:rsidRPr="003D3564" w:rsidRDefault="006F1D5A" w:rsidP="00C00FCB">
      <w:pPr>
        <w:pStyle w:val="ParagrapheIndent2"/>
        <w:spacing w:line="253" w:lineRule="exact"/>
        <w:ind w:left="20" w:right="20"/>
        <w:jc w:val="both"/>
        <w:rPr>
          <w:color w:val="000000"/>
          <w:lang w:val="fr-FR"/>
        </w:rPr>
      </w:pPr>
    </w:p>
    <w:p w14:paraId="5911A251" w14:textId="646E5B90" w:rsidR="00BD54B9" w:rsidRPr="003D3564" w:rsidRDefault="00ED3EA0" w:rsidP="00C00FCB">
      <w:pPr>
        <w:pStyle w:val="ParagrapheIndent2"/>
        <w:spacing w:line="253" w:lineRule="exact"/>
        <w:ind w:left="20" w:right="20"/>
        <w:jc w:val="both"/>
        <w:rPr>
          <w:color w:val="000000"/>
          <w:lang w:val="fr-FR"/>
        </w:rPr>
      </w:pPr>
      <w:r w:rsidRPr="003D3564">
        <w:rPr>
          <w:color w:val="000000"/>
          <w:lang w:val="fr-FR"/>
        </w:rPr>
        <w:t>Les prestations sont réglées par un prix global forfaitaire selon les stipulations de l'acte d'engagement.</w:t>
      </w:r>
    </w:p>
    <w:p w14:paraId="78BB86F7" w14:textId="4D35A1E6" w:rsidR="00BD427A" w:rsidRPr="003D3564" w:rsidRDefault="00BD427A" w:rsidP="00BD427A">
      <w:pPr>
        <w:rPr>
          <w:lang w:val="fr-FR"/>
        </w:rPr>
      </w:pPr>
    </w:p>
    <w:p w14:paraId="56D20FCB" w14:textId="77777777" w:rsidR="00BD427A" w:rsidRPr="00BF6BD4" w:rsidRDefault="00BD427A" w:rsidP="00BD427A">
      <w:pPr>
        <w:jc w:val="both"/>
        <w:rPr>
          <w:rFonts w:ascii="Arial" w:hAnsi="Arial" w:cs="Arial"/>
          <w:sz w:val="22"/>
          <w:szCs w:val="22"/>
          <w:lang w:val="fr-FR"/>
        </w:rPr>
      </w:pPr>
      <w:r w:rsidRPr="00BF6BD4">
        <w:rPr>
          <w:rFonts w:ascii="Arial" w:hAnsi="Arial" w:cs="Arial"/>
          <w:sz w:val="22"/>
          <w:szCs w:val="22"/>
          <w:lang w:val="fr-FR"/>
        </w:rPr>
        <w:t>Les prix tiennent notamment compte des dépenses liées au respect des mesures sanitaires concernant la sécurité et la protection de la santé y compris celles liées à la crise du COVID-19, de la notification du marché à l’expiration du délai de garantie de parfait achèvement.</w:t>
      </w:r>
    </w:p>
    <w:p w14:paraId="2F5F98E2" w14:textId="77777777" w:rsidR="007B2A74" w:rsidRPr="00BF6BD4" w:rsidRDefault="007B2A74" w:rsidP="00BD427A">
      <w:pPr>
        <w:jc w:val="both"/>
        <w:rPr>
          <w:rFonts w:ascii="Arial" w:hAnsi="Arial" w:cs="Arial"/>
          <w:sz w:val="22"/>
          <w:szCs w:val="22"/>
          <w:lang w:val="fr-FR"/>
        </w:rPr>
      </w:pPr>
    </w:p>
    <w:p w14:paraId="7D5898C6" w14:textId="77777777" w:rsidR="00BD54B9" w:rsidRPr="003D3564" w:rsidRDefault="00ED3EA0" w:rsidP="00C00FCB">
      <w:pPr>
        <w:pStyle w:val="Titre2"/>
        <w:spacing w:before="0" w:after="0"/>
        <w:ind w:left="300" w:right="20"/>
        <w:rPr>
          <w:rFonts w:eastAsia="Arial"/>
          <w:i w:val="0"/>
          <w:color w:val="000000"/>
          <w:sz w:val="24"/>
          <w:lang w:val="fr-FR"/>
        </w:rPr>
      </w:pPr>
      <w:bookmarkStart w:id="22" w:name="_Toc216701095"/>
      <w:r w:rsidRPr="003D3564">
        <w:rPr>
          <w:rFonts w:eastAsia="Arial"/>
          <w:i w:val="0"/>
          <w:color w:val="000000"/>
          <w:sz w:val="24"/>
          <w:lang w:val="fr-FR"/>
        </w:rPr>
        <w:t>8.2 - Forfait de rémunération</w:t>
      </w:r>
      <w:bookmarkEnd w:id="22"/>
    </w:p>
    <w:p w14:paraId="4AE9D452" w14:textId="77777777" w:rsidR="003D52DB" w:rsidRPr="003D3564" w:rsidRDefault="003D52DB" w:rsidP="00C00FCB">
      <w:pPr>
        <w:pStyle w:val="ParagrapheIndent2"/>
        <w:ind w:left="20" w:right="20"/>
        <w:jc w:val="both"/>
        <w:rPr>
          <w:color w:val="000000"/>
          <w:lang w:val="fr-FR"/>
        </w:rPr>
      </w:pPr>
    </w:p>
    <w:p w14:paraId="07833951" w14:textId="52883348" w:rsidR="00BD54B9" w:rsidRPr="003D3564" w:rsidRDefault="00ED3EA0" w:rsidP="009B2B72">
      <w:pPr>
        <w:pStyle w:val="ParagrapheIndent2"/>
        <w:ind w:left="20" w:right="20"/>
        <w:jc w:val="both"/>
        <w:rPr>
          <w:color w:val="000000"/>
          <w:szCs w:val="22"/>
          <w:lang w:val="fr-FR"/>
        </w:rPr>
      </w:pPr>
      <w:r w:rsidRPr="003D3564">
        <w:rPr>
          <w:color w:val="000000"/>
          <w:szCs w:val="22"/>
          <w:lang w:val="fr-FR"/>
        </w:rPr>
        <w:t xml:space="preserve">Le forfait de rémunération fixé à l'acte d'engagement est </w:t>
      </w:r>
      <w:r w:rsidR="00E94658">
        <w:rPr>
          <w:color w:val="000000"/>
          <w:szCs w:val="22"/>
          <w:lang w:val="fr-FR"/>
        </w:rPr>
        <w:t>ferme</w:t>
      </w:r>
      <w:r w:rsidR="009B2B72" w:rsidRPr="003D3564">
        <w:rPr>
          <w:color w:val="000000"/>
          <w:szCs w:val="22"/>
          <w:lang w:val="fr-FR"/>
        </w:rPr>
        <w:t xml:space="preserve">. </w:t>
      </w:r>
    </w:p>
    <w:p w14:paraId="503A7EA3" w14:textId="77777777" w:rsidR="009B2B72" w:rsidRPr="003D3564" w:rsidRDefault="009B2B72" w:rsidP="009B2B72">
      <w:pPr>
        <w:jc w:val="both"/>
        <w:rPr>
          <w:rFonts w:ascii="Arial" w:hAnsi="Arial" w:cs="Arial"/>
          <w:sz w:val="22"/>
          <w:szCs w:val="22"/>
          <w:lang w:val="fr-FR"/>
        </w:rPr>
      </w:pPr>
    </w:p>
    <w:p w14:paraId="2B369341" w14:textId="77777777" w:rsidR="00BD54B9" w:rsidRPr="003D3564" w:rsidRDefault="00ED3EA0" w:rsidP="00C00FCB">
      <w:pPr>
        <w:pStyle w:val="Titre2"/>
        <w:spacing w:before="0" w:after="0"/>
        <w:ind w:left="300" w:right="20"/>
        <w:rPr>
          <w:rFonts w:eastAsia="Arial"/>
          <w:i w:val="0"/>
          <w:color w:val="000000"/>
          <w:sz w:val="24"/>
          <w:lang w:val="fr-FR"/>
        </w:rPr>
      </w:pPr>
      <w:bookmarkStart w:id="23" w:name="_Toc216701096"/>
      <w:r w:rsidRPr="003D3564">
        <w:rPr>
          <w:rFonts w:eastAsia="Arial"/>
          <w:i w:val="0"/>
          <w:color w:val="000000"/>
          <w:sz w:val="24"/>
          <w:lang w:val="fr-FR"/>
        </w:rPr>
        <w:t>8.3 - Modalités de variation des prix</w:t>
      </w:r>
      <w:bookmarkEnd w:id="23"/>
    </w:p>
    <w:p w14:paraId="67BBEE57" w14:textId="77777777" w:rsidR="003D52DB" w:rsidRPr="003D3564" w:rsidRDefault="003D52DB" w:rsidP="00C00FCB">
      <w:pPr>
        <w:pStyle w:val="ParagrapheIndent2"/>
        <w:spacing w:line="253" w:lineRule="exact"/>
        <w:ind w:left="20" w:right="20"/>
        <w:jc w:val="both"/>
        <w:rPr>
          <w:color w:val="000000"/>
          <w:lang w:val="fr-FR"/>
        </w:rPr>
      </w:pPr>
    </w:p>
    <w:p w14:paraId="2FB3759E" w14:textId="77777777" w:rsidR="009B2B72" w:rsidRPr="003D3564" w:rsidRDefault="009B2B72" w:rsidP="00C00FCB">
      <w:pPr>
        <w:pStyle w:val="ParagrapheIndent2"/>
        <w:spacing w:line="253" w:lineRule="exact"/>
        <w:ind w:left="20" w:right="20"/>
        <w:jc w:val="both"/>
        <w:rPr>
          <w:color w:val="000000"/>
          <w:lang w:val="fr-FR"/>
        </w:rPr>
      </w:pPr>
      <w:r w:rsidRPr="003D3564">
        <w:rPr>
          <w:color w:val="000000"/>
          <w:lang w:val="fr-FR"/>
        </w:rPr>
        <w:t xml:space="preserve">Conformément à l’article 10.1.1 du CCAG-MOE, le prix est révisable lorsque la durée d’exécution du marché est supérieure à trois mois. </w:t>
      </w:r>
    </w:p>
    <w:p w14:paraId="12B40B76" w14:textId="77777777" w:rsidR="009B2B72" w:rsidRPr="003D3564" w:rsidRDefault="009B2B72" w:rsidP="009B2B72">
      <w:pPr>
        <w:rPr>
          <w:lang w:val="fr-FR"/>
        </w:rPr>
      </w:pPr>
    </w:p>
    <w:p w14:paraId="20287846" w14:textId="38298C7B" w:rsidR="00BD54B9" w:rsidRPr="003D3564" w:rsidRDefault="00ED3EA0" w:rsidP="00C00FCB">
      <w:pPr>
        <w:pStyle w:val="ParagrapheIndent2"/>
        <w:spacing w:line="253" w:lineRule="exact"/>
        <w:ind w:left="20" w:right="20"/>
        <w:jc w:val="both"/>
        <w:rPr>
          <w:color w:val="000000"/>
          <w:lang w:val="fr-FR"/>
        </w:rPr>
      </w:pPr>
      <w:r w:rsidRPr="003D3564">
        <w:rPr>
          <w:color w:val="000000"/>
          <w:lang w:val="fr-FR"/>
        </w:rPr>
        <w:t>Les prix du marché sont réputés établis sur la base des conditions économiques du mois d</w:t>
      </w:r>
      <w:r w:rsidR="00232E37" w:rsidRPr="003D3564">
        <w:rPr>
          <w:color w:val="000000"/>
          <w:lang w:val="fr-FR"/>
        </w:rPr>
        <w:t xml:space="preserve">e </w:t>
      </w:r>
      <w:r w:rsidR="00A84A07">
        <w:rPr>
          <w:b/>
          <w:color w:val="000000"/>
          <w:lang w:val="fr-FR"/>
        </w:rPr>
        <w:t>Novembre</w:t>
      </w:r>
      <w:r w:rsidR="00BD427A" w:rsidRPr="00D95B56">
        <w:rPr>
          <w:b/>
          <w:color w:val="000000"/>
          <w:lang w:val="fr-FR"/>
        </w:rPr>
        <w:t xml:space="preserve"> 202</w:t>
      </w:r>
      <w:r w:rsidR="00D95B56" w:rsidRPr="00D95B56">
        <w:rPr>
          <w:b/>
          <w:color w:val="000000"/>
          <w:lang w:val="fr-FR"/>
        </w:rPr>
        <w:t>5</w:t>
      </w:r>
      <w:r w:rsidRPr="003D3564">
        <w:rPr>
          <w:color w:val="000000"/>
          <w:lang w:val="fr-FR"/>
        </w:rPr>
        <w:t xml:space="preserve"> ; ce mois est appelé " mois zéro ".</w:t>
      </w:r>
    </w:p>
    <w:p w14:paraId="4B9AD711" w14:textId="77777777" w:rsidR="009B2B72" w:rsidRPr="003E6937" w:rsidRDefault="009B2B72" w:rsidP="00E87245">
      <w:pPr>
        <w:jc w:val="both"/>
        <w:rPr>
          <w:rFonts w:ascii="Arial" w:hAnsi="Arial" w:cs="Arial"/>
          <w:sz w:val="22"/>
          <w:szCs w:val="22"/>
          <w:highlight w:val="yellow"/>
          <w:lang w:val="fr-FR"/>
        </w:rPr>
      </w:pPr>
    </w:p>
    <w:p w14:paraId="0E398584" w14:textId="77777777" w:rsidR="00E87245" w:rsidRPr="00BF6BD4" w:rsidRDefault="00E87245" w:rsidP="00E87245">
      <w:pPr>
        <w:jc w:val="both"/>
        <w:rPr>
          <w:rFonts w:ascii="Arial" w:hAnsi="Arial" w:cs="Arial"/>
          <w:sz w:val="22"/>
          <w:szCs w:val="22"/>
          <w:lang w:val="fr-FR"/>
        </w:rPr>
      </w:pPr>
      <w:r w:rsidRPr="00BF6BD4">
        <w:rPr>
          <w:rFonts w:ascii="Arial" w:hAnsi="Arial" w:cs="Arial"/>
          <w:sz w:val="22"/>
          <w:szCs w:val="22"/>
          <w:lang w:val="fr-FR"/>
        </w:rPr>
        <w:t xml:space="preserve">Les prix sont révisés mensuellement par application aux prix du marché d'un coefficient Cn donné par la formule: </w:t>
      </w:r>
    </w:p>
    <w:p w14:paraId="4FC3C05D" w14:textId="4C9EE759" w:rsidR="00E87245" w:rsidRDefault="00E87245" w:rsidP="00E87245">
      <w:pPr>
        <w:jc w:val="both"/>
        <w:rPr>
          <w:rFonts w:ascii="Arial" w:hAnsi="Arial" w:cs="Arial"/>
          <w:sz w:val="22"/>
          <w:szCs w:val="22"/>
        </w:rPr>
      </w:pPr>
      <w:r w:rsidRPr="003D3564">
        <w:rPr>
          <w:rFonts w:ascii="Arial" w:hAnsi="Arial" w:cs="Arial"/>
          <w:sz w:val="22"/>
          <w:szCs w:val="22"/>
        </w:rPr>
        <w:t xml:space="preserve">Cn = 15.0% + 85.0% (ING (n) / ING (o)) </w:t>
      </w:r>
    </w:p>
    <w:p w14:paraId="071E127C" w14:textId="77777777" w:rsidR="00D95B56" w:rsidRPr="003D3564" w:rsidRDefault="00D95B56" w:rsidP="00E87245">
      <w:pPr>
        <w:jc w:val="both"/>
        <w:rPr>
          <w:rFonts w:ascii="Arial" w:hAnsi="Arial" w:cs="Arial"/>
          <w:sz w:val="22"/>
          <w:szCs w:val="22"/>
        </w:rPr>
      </w:pPr>
    </w:p>
    <w:p w14:paraId="23B79E75" w14:textId="77777777" w:rsidR="00E87245" w:rsidRPr="00BF6BD4" w:rsidRDefault="00E87245" w:rsidP="00E87245">
      <w:pPr>
        <w:jc w:val="both"/>
        <w:rPr>
          <w:rFonts w:ascii="Arial" w:hAnsi="Arial" w:cs="Arial"/>
          <w:sz w:val="22"/>
          <w:szCs w:val="22"/>
          <w:lang w:val="fr-FR"/>
        </w:rPr>
      </w:pPr>
      <w:r w:rsidRPr="00BF6BD4">
        <w:rPr>
          <w:rFonts w:ascii="Arial" w:hAnsi="Arial" w:cs="Arial"/>
          <w:sz w:val="22"/>
          <w:szCs w:val="22"/>
          <w:lang w:val="fr-FR"/>
        </w:rPr>
        <w:t xml:space="preserve">Selon les dispositions suivantes: </w:t>
      </w:r>
    </w:p>
    <w:p w14:paraId="5646ACD8" w14:textId="77777777" w:rsidR="00E87245" w:rsidRPr="00BF6BD4" w:rsidRDefault="00E87245" w:rsidP="00E87245">
      <w:pPr>
        <w:jc w:val="both"/>
        <w:rPr>
          <w:rFonts w:ascii="Arial" w:hAnsi="Arial" w:cs="Arial"/>
          <w:sz w:val="22"/>
          <w:szCs w:val="22"/>
          <w:lang w:val="fr-FR"/>
        </w:rPr>
      </w:pPr>
      <w:r w:rsidRPr="00BF6BD4">
        <w:rPr>
          <w:rFonts w:ascii="Arial" w:hAnsi="Arial" w:cs="Arial"/>
          <w:sz w:val="22"/>
          <w:szCs w:val="22"/>
          <w:lang w:val="fr-FR"/>
        </w:rPr>
        <w:t xml:space="preserve">- Cn: coefficient de révision. </w:t>
      </w:r>
    </w:p>
    <w:p w14:paraId="7061B91A" w14:textId="77777777" w:rsidR="00E87245" w:rsidRPr="00BF6BD4" w:rsidRDefault="00E87245" w:rsidP="00E87245">
      <w:pPr>
        <w:jc w:val="both"/>
        <w:rPr>
          <w:rFonts w:ascii="Arial" w:hAnsi="Arial" w:cs="Arial"/>
          <w:sz w:val="22"/>
          <w:szCs w:val="22"/>
          <w:lang w:val="fr-FR"/>
        </w:rPr>
      </w:pPr>
      <w:r w:rsidRPr="00BF6BD4">
        <w:rPr>
          <w:rFonts w:ascii="Arial" w:hAnsi="Arial" w:cs="Arial"/>
          <w:sz w:val="22"/>
          <w:szCs w:val="22"/>
          <w:lang w:val="fr-FR"/>
        </w:rPr>
        <w:t xml:space="preserve">- Index (n): valeur de l'index de référence au mois n. </w:t>
      </w:r>
    </w:p>
    <w:p w14:paraId="70070417" w14:textId="77777777" w:rsidR="00E87245" w:rsidRPr="00BF6BD4" w:rsidRDefault="00E87245" w:rsidP="00E87245">
      <w:pPr>
        <w:jc w:val="both"/>
        <w:rPr>
          <w:rFonts w:ascii="Arial" w:hAnsi="Arial" w:cs="Arial"/>
          <w:sz w:val="22"/>
          <w:szCs w:val="22"/>
          <w:lang w:val="fr-FR"/>
        </w:rPr>
      </w:pPr>
      <w:r w:rsidRPr="00BF6BD4">
        <w:rPr>
          <w:rFonts w:ascii="Arial" w:hAnsi="Arial" w:cs="Arial"/>
          <w:sz w:val="22"/>
          <w:szCs w:val="22"/>
          <w:lang w:val="fr-FR"/>
        </w:rPr>
        <w:t xml:space="preserve">- Index (o): valeur de l'index de référence au mois zéro. </w:t>
      </w:r>
    </w:p>
    <w:p w14:paraId="5834EB0D" w14:textId="77777777" w:rsidR="00E87245" w:rsidRPr="00BF6BD4" w:rsidRDefault="00E87245" w:rsidP="00E87245">
      <w:pPr>
        <w:jc w:val="both"/>
        <w:rPr>
          <w:rFonts w:ascii="Arial" w:hAnsi="Arial" w:cs="Arial"/>
          <w:sz w:val="22"/>
          <w:szCs w:val="22"/>
          <w:lang w:val="fr-FR"/>
        </w:rPr>
      </w:pPr>
    </w:p>
    <w:p w14:paraId="012A45F1" w14:textId="77777777" w:rsidR="00E87245" w:rsidRPr="00BF6BD4" w:rsidRDefault="00E87245" w:rsidP="00E87245">
      <w:pPr>
        <w:jc w:val="both"/>
        <w:rPr>
          <w:rFonts w:ascii="Arial" w:hAnsi="Arial" w:cs="Arial"/>
          <w:sz w:val="22"/>
          <w:szCs w:val="22"/>
          <w:lang w:val="fr-FR"/>
        </w:rPr>
      </w:pPr>
      <w:r w:rsidRPr="00BF6BD4">
        <w:rPr>
          <w:rFonts w:ascii="Arial" w:hAnsi="Arial" w:cs="Arial"/>
          <w:sz w:val="22"/>
          <w:szCs w:val="22"/>
          <w:lang w:val="fr-FR"/>
        </w:rPr>
        <w:t xml:space="preserve">Le mois " n " retenu pour la révision est le mois de réalisation des prestations. </w:t>
      </w:r>
    </w:p>
    <w:p w14:paraId="4DC9D776" w14:textId="77777777" w:rsidR="00E87245" w:rsidRPr="00BF6BD4" w:rsidRDefault="00E87245" w:rsidP="00E87245">
      <w:pPr>
        <w:jc w:val="both"/>
        <w:rPr>
          <w:rFonts w:ascii="Arial" w:hAnsi="Arial" w:cs="Arial"/>
          <w:sz w:val="22"/>
          <w:szCs w:val="22"/>
          <w:lang w:val="fr-FR"/>
        </w:rPr>
      </w:pPr>
    </w:p>
    <w:p w14:paraId="535BAA73" w14:textId="77777777" w:rsidR="00E87245" w:rsidRPr="00BF6BD4" w:rsidRDefault="00E87245" w:rsidP="00E87245">
      <w:pPr>
        <w:jc w:val="both"/>
        <w:rPr>
          <w:rFonts w:ascii="Arial" w:hAnsi="Arial" w:cs="Arial"/>
          <w:sz w:val="22"/>
          <w:szCs w:val="22"/>
          <w:lang w:val="fr-FR"/>
        </w:rPr>
      </w:pPr>
      <w:r w:rsidRPr="00BF6BD4">
        <w:rPr>
          <w:rFonts w:ascii="Arial" w:hAnsi="Arial" w:cs="Arial"/>
          <w:sz w:val="22"/>
          <w:szCs w:val="22"/>
          <w:lang w:val="fr-FR"/>
        </w:rPr>
        <w:t xml:space="preserve">En application de l’article R. 2191-28 du Code de la commande publique, lorsque la valeur finale de l'index n'est pas connue à la date où doit intervenir un acompte, le maître d’ouvrage procède à un règlement provisoire sur la base de la dernière valeur d'index publiée. La révision définitive intervient sur le premier acompte du marché suivant la parution de la valeur finale de l'index correspondant. </w:t>
      </w:r>
    </w:p>
    <w:p w14:paraId="7EA6E83F" w14:textId="77777777" w:rsidR="00E87245" w:rsidRPr="00BF6BD4" w:rsidRDefault="00E87245" w:rsidP="00E87245">
      <w:pPr>
        <w:jc w:val="both"/>
        <w:rPr>
          <w:rFonts w:ascii="Arial" w:hAnsi="Arial" w:cs="Arial"/>
          <w:sz w:val="22"/>
          <w:szCs w:val="22"/>
          <w:lang w:val="fr-FR"/>
        </w:rPr>
      </w:pPr>
    </w:p>
    <w:p w14:paraId="6428BD5C" w14:textId="5A2D7057" w:rsidR="00E87245" w:rsidRDefault="00E87245" w:rsidP="00E87245">
      <w:pPr>
        <w:jc w:val="both"/>
        <w:rPr>
          <w:rFonts w:ascii="Arial" w:hAnsi="Arial" w:cs="Arial"/>
          <w:sz w:val="22"/>
          <w:szCs w:val="22"/>
          <w:lang w:val="fr-FR"/>
        </w:rPr>
      </w:pPr>
      <w:r w:rsidRPr="00BF6BD4">
        <w:rPr>
          <w:rFonts w:ascii="Arial" w:hAnsi="Arial" w:cs="Arial"/>
          <w:sz w:val="22"/>
          <w:szCs w:val="22"/>
          <w:lang w:val="fr-FR"/>
        </w:rPr>
        <w:t>Le coefficient de révision est arrondi au millième supérieur. L'index de référence, publié(s) au Moniteur des Travaux Publics ou par l'INSEE, est l'index ING « Index divers dans la construction - Ingénierie - Base 2010 »</w:t>
      </w:r>
    </w:p>
    <w:p w14:paraId="1C3BAF2C" w14:textId="38BBDE3C" w:rsidR="00382BA5" w:rsidRDefault="00382BA5" w:rsidP="00E87245">
      <w:pPr>
        <w:jc w:val="both"/>
        <w:rPr>
          <w:rFonts w:ascii="Arial" w:hAnsi="Arial" w:cs="Arial"/>
          <w:sz w:val="22"/>
          <w:szCs w:val="22"/>
          <w:lang w:val="fr-FR"/>
        </w:rPr>
      </w:pPr>
    </w:p>
    <w:p w14:paraId="3AD0D051" w14:textId="01B38854" w:rsidR="00382BA5" w:rsidRDefault="00382BA5" w:rsidP="00382BA5">
      <w:pPr>
        <w:pStyle w:val="Titre1"/>
        <w:spacing w:after="0"/>
        <w:rPr>
          <w:rFonts w:eastAsia="Arial"/>
          <w:color w:val="000000"/>
          <w:sz w:val="28"/>
        </w:rPr>
      </w:pPr>
      <w:bookmarkStart w:id="24" w:name="_Toc210382624"/>
      <w:bookmarkStart w:id="25" w:name="_Toc216701097"/>
      <w:r>
        <w:rPr>
          <w:rFonts w:eastAsia="Arial"/>
          <w:color w:val="000000"/>
          <w:sz w:val="28"/>
        </w:rPr>
        <w:t>9</w:t>
      </w:r>
      <w:r w:rsidRPr="00245145">
        <w:rPr>
          <w:rFonts w:eastAsia="Arial"/>
          <w:color w:val="000000"/>
          <w:sz w:val="28"/>
        </w:rPr>
        <w:t xml:space="preserve"> </w:t>
      </w:r>
      <w:r>
        <w:rPr>
          <w:rFonts w:eastAsia="Arial"/>
          <w:color w:val="000000"/>
          <w:sz w:val="28"/>
        </w:rPr>
        <w:t>–</w:t>
      </w:r>
      <w:r w:rsidRPr="00245145">
        <w:rPr>
          <w:rFonts w:eastAsia="Arial"/>
          <w:color w:val="000000"/>
          <w:sz w:val="28"/>
        </w:rPr>
        <w:t xml:space="preserve"> </w:t>
      </w:r>
      <w:r>
        <w:rPr>
          <w:rFonts w:eastAsia="Arial"/>
          <w:color w:val="000000"/>
          <w:sz w:val="28"/>
        </w:rPr>
        <w:t xml:space="preserve">Clause de </w:t>
      </w:r>
      <w:proofErr w:type="spellStart"/>
      <w:r>
        <w:rPr>
          <w:rFonts w:eastAsia="Arial"/>
          <w:color w:val="000000"/>
          <w:sz w:val="28"/>
        </w:rPr>
        <w:t>réexamen</w:t>
      </w:r>
      <w:bookmarkEnd w:id="24"/>
      <w:bookmarkEnd w:id="25"/>
      <w:proofErr w:type="spellEnd"/>
    </w:p>
    <w:p w14:paraId="77D48B3D" w14:textId="77777777" w:rsidR="00382BA5" w:rsidRDefault="00382BA5" w:rsidP="00382BA5">
      <w:pPr>
        <w:spacing w:line="253" w:lineRule="exact"/>
        <w:ind w:left="20" w:right="20"/>
        <w:jc w:val="both"/>
        <w:rPr>
          <w:rFonts w:ascii="Arial" w:eastAsia="Arial" w:hAnsi="Arial" w:cs="Arial"/>
          <w:sz w:val="22"/>
          <w:lang w:eastAsia="fr-FR"/>
        </w:rPr>
      </w:pPr>
    </w:p>
    <w:p w14:paraId="2FEE9EDE" w14:textId="77777777" w:rsidR="00382BA5" w:rsidRDefault="00382BA5" w:rsidP="00382BA5">
      <w:pPr>
        <w:rPr>
          <w:rFonts w:ascii="Arial" w:hAnsi="Arial" w:cs="Arial"/>
          <w:color w:val="000000"/>
        </w:rPr>
      </w:pPr>
      <w:r>
        <w:rPr>
          <w:rFonts w:ascii="Arial" w:hAnsi="Arial" w:cs="Arial"/>
          <w:color w:val="000000"/>
        </w:rPr>
        <w:t xml:space="preserve">Le </w:t>
      </w:r>
      <w:proofErr w:type="spellStart"/>
      <w:r>
        <w:rPr>
          <w:rFonts w:ascii="Arial" w:hAnsi="Arial" w:cs="Arial"/>
          <w:color w:val="000000"/>
        </w:rPr>
        <w:t>marché</w:t>
      </w:r>
      <w:proofErr w:type="spellEnd"/>
      <w:r>
        <w:rPr>
          <w:rFonts w:ascii="Arial" w:hAnsi="Arial" w:cs="Arial"/>
          <w:color w:val="000000"/>
        </w:rPr>
        <w:t xml:space="preserve"> </w:t>
      </w:r>
      <w:proofErr w:type="spellStart"/>
      <w:r>
        <w:rPr>
          <w:rFonts w:ascii="Arial" w:hAnsi="Arial" w:cs="Arial"/>
          <w:color w:val="000000"/>
        </w:rPr>
        <w:t>prévoit</w:t>
      </w:r>
      <w:proofErr w:type="spellEnd"/>
      <w:r>
        <w:rPr>
          <w:rFonts w:ascii="Arial" w:hAnsi="Arial" w:cs="Arial"/>
          <w:color w:val="000000"/>
        </w:rPr>
        <w:t xml:space="preserve"> les clauses de </w:t>
      </w:r>
      <w:proofErr w:type="spellStart"/>
      <w:r>
        <w:rPr>
          <w:rFonts w:ascii="Arial" w:hAnsi="Arial" w:cs="Arial"/>
          <w:color w:val="000000"/>
        </w:rPr>
        <w:t>réexamen</w:t>
      </w:r>
      <w:proofErr w:type="spellEnd"/>
      <w:r>
        <w:rPr>
          <w:rFonts w:ascii="Arial" w:hAnsi="Arial" w:cs="Arial"/>
          <w:color w:val="000000"/>
        </w:rPr>
        <w:t xml:space="preserve"> </w:t>
      </w:r>
      <w:proofErr w:type="spellStart"/>
      <w:r>
        <w:rPr>
          <w:rFonts w:ascii="Arial" w:hAnsi="Arial" w:cs="Arial"/>
          <w:color w:val="000000"/>
        </w:rPr>
        <w:t>en</w:t>
      </w:r>
      <w:proofErr w:type="spellEnd"/>
      <w:r>
        <w:rPr>
          <w:rFonts w:ascii="Arial" w:hAnsi="Arial" w:cs="Arial"/>
          <w:color w:val="000000"/>
        </w:rPr>
        <w:t xml:space="preserve"> application des articles R2194-1 à R2194-10 du Code de la </w:t>
      </w:r>
      <w:proofErr w:type="spellStart"/>
      <w:r>
        <w:rPr>
          <w:rFonts w:ascii="Arial" w:hAnsi="Arial" w:cs="Arial"/>
          <w:color w:val="000000"/>
        </w:rPr>
        <w:t>commande</w:t>
      </w:r>
      <w:proofErr w:type="spellEnd"/>
      <w:r>
        <w:rPr>
          <w:rFonts w:ascii="Arial" w:hAnsi="Arial" w:cs="Arial"/>
          <w:color w:val="000000"/>
        </w:rPr>
        <w:t xml:space="preserve"> </w:t>
      </w:r>
      <w:proofErr w:type="spellStart"/>
      <w:r>
        <w:rPr>
          <w:rFonts w:ascii="Arial" w:hAnsi="Arial" w:cs="Arial"/>
          <w:color w:val="000000"/>
        </w:rPr>
        <w:t>publique</w:t>
      </w:r>
      <w:proofErr w:type="spellEnd"/>
      <w:r>
        <w:rPr>
          <w:rFonts w:ascii="Arial" w:hAnsi="Arial" w:cs="Arial"/>
          <w:color w:val="000000"/>
        </w:rPr>
        <w:t xml:space="preserve"> et de </w:t>
      </w:r>
      <w:proofErr w:type="spellStart"/>
      <w:r>
        <w:rPr>
          <w:rFonts w:ascii="Arial" w:hAnsi="Arial" w:cs="Arial"/>
          <w:color w:val="000000"/>
        </w:rPr>
        <w:t>l’article</w:t>
      </w:r>
      <w:proofErr w:type="spellEnd"/>
      <w:r>
        <w:rPr>
          <w:rFonts w:ascii="Arial" w:hAnsi="Arial" w:cs="Arial"/>
          <w:color w:val="000000"/>
        </w:rPr>
        <w:t xml:space="preserve"> 26 du CCAG-MOE. Pendant </w:t>
      </w:r>
      <w:proofErr w:type="spellStart"/>
      <w:r>
        <w:rPr>
          <w:rFonts w:ascii="Arial" w:hAnsi="Arial" w:cs="Arial"/>
          <w:color w:val="000000"/>
        </w:rPr>
        <w:t>l'exécution</w:t>
      </w:r>
      <w:proofErr w:type="spellEnd"/>
      <w:r>
        <w:rPr>
          <w:rFonts w:ascii="Arial" w:hAnsi="Arial" w:cs="Arial"/>
          <w:color w:val="000000"/>
        </w:rPr>
        <w:t xml:space="preserve"> du </w:t>
      </w:r>
      <w:proofErr w:type="spellStart"/>
      <w:r>
        <w:rPr>
          <w:rFonts w:ascii="Arial" w:hAnsi="Arial" w:cs="Arial"/>
          <w:color w:val="000000"/>
        </w:rPr>
        <w:t>contrat</w:t>
      </w:r>
      <w:proofErr w:type="spellEnd"/>
      <w:r>
        <w:rPr>
          <w:rFonts w:ascii="Arial" w:hAnsi="Arial" w:cs="Arial"/>
          <w:color w:val="000000"/>
        </w:rPr>
        <w:t xml:space="preserve">, le </w:t>
      </w:r>
      <w:proofErr w:type="spellStart"/>
      <w:r>
        <w:rPr>
          <w:rFonts w:ascii="Arial" w:hAnsi="Arial" w:cs="Arial"/>
          <w:color w:val="000000"/>
        </w:rPr>
        <w:t>pouvoir</w:t>
      </w:r>
      <w:proofErr w:type="spellEnd"/>
      <w:r>
        <w:rPr>
          <w:rFonts w:ascii="Arial" w:hAnsi="Arial" w:cs="Arial"/>
          <w:color w:val="000000"/>
        </w:rPr>
        <w:t xml:space="preserve"> </w:t>
      </w:r>
      <w:proofErr w:type="spellStart"/>
      <w:r>
        <w:rPr>
          <w:rFonts w:ascii="Arial" w:hAnsi="Arial" w:cs="Arial"/>
          <w:color w:val="000000"/>
        </w:rPr>
        <w:t>adjudicateur</w:t>
      </w:r>
      <w:proofErr w:type="spellEnd"/>
      <w:r>
        <w:rPr>
          <w:rFonts w:ascii="Arial" w:hAnsi="Arial" w:cs="Arial"/>
          <w:color w:val="000000"/>
        </w:rPr>
        <w:t xml:space="preserve"> </w:t>
      </w:r>
      <w:proofErr w:type="spellStart"/>
      <w:r>
        <w:rPr>
          <w:rFonts w:ascii="Arial" w:hAnsi="Arial" w:cs="Arial"/>
          <w:color w:val="000000"/>
        </w:rPr>
        <w:t>peut</w:t>
      </w:r>
      <w:proofErr w:type="spellEnd"/>
      <w:r>
        <w:rPr>
          <w:rFonts w:ascii="Arial" w:hAnsi="Arial" w:cs="Arial"/>
          <w:color w:val="000000"/>
        </w:rPr>
        <w:t xml:space="preserve"> </w:t>
      </w:r>
      <w:proofErr w:type="spellStart"/>
      <w:r>
        <w:rPr>
          <w:rFonts w:ascii="Arial" w:hAnsi="Arial" w:cs="Arial"/>
          <w:color w:val="000000"/>
        </w:rPr>
        <w:t>prescrire</w:t>
      </w:r>
      <w:proofErr w:type="spellEnd"/>
      <w:r>
        <w:rPr>
          <w:rFonts w:ascii="Arial" w:hAnsi="Arial" w:cs="Arial"/>
          <w:color w:val="000000"/>
        </w:rPr>
        <w:t xml:space="preserve"> au </w:t>
      </w:r>
      <w:proofErr w:type="spellStart"/>
      <w:r>
        <w:rPr>
          <w:rFonts w:ascii="Arial" w:hAnsi="Arial" w:cs="Arial"/>
          <w:color w:val="000000"/>
        </w:rPr>
        <w:t>titulaire</w:t>
      </w:r>
      <w:proofErr w:type="spellEnd"/>
      <w:r>
        <w:rPr>
          <w:rFonts w:ascii="Arial" w:hAnsi="Arial" w:cs="Arial"/>
          <w:color w:val="000000"/>
        </w:rPr>
        <w:t xml:space="preserve"> des modifications de </w:t>
      </w:r>
      <w:proofErr w:type="spellStart"/>
      <w:r>
        <w:rPr>
          <w:rFonts w:ascii="Arial" w:hAnsi="Arial" w:cs="Arial"/>
          <w:color w:val="000000"/>
        </w:rPr>
        <w:t>caractère</w:t>
      </w:r>
      <w:proofErr w:type="spellEnd"/>
      <w:r>
        <w:rPr>
          <w:rFonts w:ascii="Arial" w:hAnsi="Arial" w:cs="Arial"/>
          <w:color w:val="000000"/>
        </w:rPr>
        <w:t xml:space="preserve"> technique </w:t>
      </w:r>
      <w:proofErr w:type="spellStart"/>
      <w:r>
        <w:rPr>
          <w:rFonts w:ascii="Arial" w:hAnsi="Arial" w:cs="Arial"/>
          <w:color w:val="000000"/>
        </w:rPr>
        <w:t>ou</w:t>
      </w:r>
      <w:proofErr w:type="spellEnd"/>
      <w:r>
        <w:rPr>
          <w:rFonts w:ascii="Arial" w:hAnsi="Arial" w:cs="Arial"/>
          <w:color w:val="000000"/>
        </w:rPr>
        <w:t xml:space="preserve"> </w:t>
      </w:r>
      <w:proofErr w:type="spellStart"/>
      <w:r>
        <w:rPr>
          <w:rFonts w:ascii="Arial" w:hAnsi="Arial" w:cs="Arial"/>
          <w:color w:val="000000"/>
        </w:rPr>
        <w:t>administratif</w:t>
      </w:r>
      <w:proofErr w:type="spellEnd"/>
      <w:r>
        <w:rPr>
          <w:rFonts w:ascii="Arial" w:hAnsi="Arial" w:cs="Arial"/>
          <w:color w:val="000000"/>
        </w:rPr>
        <w:t xml:space="preserve">, </w:t>
      </w:r>
      <w:proofErr w:type="spellStart"/>
      <w:r>
        <w:rPr>
          <w:rFonts w:ascii="Arial" w:hAnsi="Arial" w:cs="Arial"/>
          <w:color w:val="000000"/>
        </w:rPr>
        <w:t>mais</w:t>
      </w:r>
      <w:proofErr w:type="spellEnd"/>
      <w:r>
        <w:rPr>
          <w:rFonts w:ascii="Arial" w:hAnsi="Arial" w:cs="Arial"/>
          <w:color w:val="000000"/>
        </w:rPr>
        <w:t xml:space="preserve"> </w:t>
      </w:r>
      <w:proofErr w:type="spellStart"/>
      <w:r>
        <w:rPr>
          <w:rFonts w:ascii="Arial" w:hAnsi="Arial" w:cs="Arial"/>
          <w:color w:val="000000"/>
        </w:rPr>
        <w:t>également</w:t>
      </w:r>
      <w:proofErr w:type="spellEnd"/>
      <w:r>
        <w:rPr>
          <w:rFonts w:ascii="Arial" w:hAnsi="Arial" w:cs="Arial"/>
          <w:color w:val="000000"/>
        </w:rPr>
        <w:t xml:space="preserve"> accepter les modifications </w:t>
      </w:r>
      <w:proofErr w:type="spellStart"/>
      <w:r>
        <w:rPr>
          <w:rFonts w:ascii="Arial" w:hAnsi="Arial" w:cs="Arial"/>
          <w:color w:val="000000"/>
        </w:rPr>
        <w:t>qu'il</w:t>
      </w:r>
      <w:proofErr w:type="spellEnd"/>
      <w:r>
        <w:rPr>
          <w:rFonts w:ascii="Arial" w:hAnsi="Arial" w:cs="Arial"/>
          <w:color w:val="000000"/>
        </w:rPr>
        <w:t xml:space="preserve"> propose. La formulation de </w:t>
      </w:r>
      <w:proofErr w:type="spellStart"/>
      <w:r>
        <w:rPr>
          <w:rFonts w:ascii="Arial" w:hAnsi="Arial" w:cs="Arial"/>
          <w:color w:val="000000"/>
        </w:rPr>
        <w:t>ces</w:t>
      </w:r>
      <w:proofErr w:type="spellEnd"/>
      <w:r>
        <w:rPr>
          <w:rFonts w:ascii="Arial" w:hAnsi="Arial" w:cs="Arial"/>
          <w:color w:val="000000"/>
        </w:rPr>
        <w:t xml:space="preserve"> modifications suite à </w:t>
      </w:r>
      <w:proofErr w:type="spellStart"/>
      <w:r>
        <w:rPr>
          <w:rFonts w:ascii="Arial" w:hAnsi="Arial" w:cs="Arial"/>
          <w:color w:val="000000"/>
        </w:rPr>
        <w:t>l'acceptation</w:t>
      </w:r>
      <w:proofErr w:type="spellEnd"/>
      <w:r>
        <w:rPr>
          <w:rFonts w:ascii="Arial" w:hAnsi="Arial" w:cs="Arial"/>
          <w:color w:val="000000"/>
        </w:rPr>
        <w:t xml:space="preserve"> par le </w:t>
      </w:r>
      <w:proofErr w:type="spellStart"/>
      <w:r>
        <w:rPr>
          <w:rFonts w:ascii="Arial" w:hAnsi="Arial" w:cs="Arial"/>
          <w:color w:val="000000"/>
        </w:rPr>
        <w:t>pouvoir</w:t>
      </w:r>
      <w:proofErr w:type="spellEnd"/>
      <w:r>
        <w:rPr>
          <w:rFonts w:ascii="Arial" w:hAnsi="Arial" w:cs="Arial"/>
          <w:color w:val="000000"/>
        </w:rPr>
        <w:t xml:space="preserve"> </w:t>
      </w:r>
      <w:proofErr w:type="spellStart"/>
      <w:r>
        <w:rPr>
          <w:rFonts w:ascii="Arial" w:hAnsi="Arial" w:cs="Arial"/>
          <w:color w:val="000000"/>
        </w:rPr>
        <w:t>adjudicateur</w:t>
      </w:r>
      <w:proofErr w:type="spellEnd"/>
      <w:r>
        <w:rPr>
          <w:rFonts w:ascii="Arial" w:hAnsi="Arial" w:cs="Arial"/>
          <w:color w:val="000000"/>
        </w:rPr>
        <w:t xml:space="preserve"> du </w:t>
      </w:r>
      <w:proofErr w:type="spellStart"/>
      <w:r>
        <w:rPr>
          <w:rFonts w:ascii="Arial" w:hAnsi="Arial" w:cs="Arial"/>
          <w:color w:val="000000"/>
        </w:rPr>
        <w:t>devis</w:t>
      </w:r>
      <w:proofErr w:type="spellEnd"/>
      <w:r>
        <w:rPr>
          <w:rFonts w:ascii="Arial" w:hAnsi="Arial" w:cs="Arial"/>
          <w:color w:val="000000"/>
        </w:rPr>
        <w:t xml:space="preserve"> </w:t>
      </w:r>
      <w:proofErr w:type="spellStart"/>
      <w:r>
        <w:rPr>
          <w:rFonts w:ascii="Arial" w:hAnsi="Arial" w:cs="Arial"/>
          <w:color w:val="000000"/>
        </w:rPr>
        <w:t>détaillé</w:t>
      </w:r>
      <w:proofErr w:type="spellEnd"/>
      <w:r>
        <w:rPr>
          <w:rFonts w:ascii="Arial" w:hAnsi="Arial" w:cs="Arial"/>
          <w:color w:val="000000"/>
        </w:rPr>
        <w:t xml:space="preserve"> du </w:t>
      </w:r>
      <w:proofErr w:type="spellStart"/>
      <w:r>
        <w:rPr>
          <w:rFonts w:ascii="Arial" w:hAnsi="Arial" w:cs="Arial"/>
          <w:color w:val="000000"/>
        </w:rPr>
        <w:t>titulaire</w:t>
      </w:r>
      <w:proofErr w:type="spellEnd"/>
      <w:r>
        <w:rPr>
          <w:rFonts w:ascii="Arial" w:hAnsi="Arial" w:cs="Arial"/>
          <w:color w:val="000000"/>
        </w:rPr>
        <w:t xml:space="preserve"> </w:t>
      </w:r>
      <w:proofErr w:type="spellStart"/>
      <w:r>
        <w:rPr>
          <w:rFonts w:ascii="Arial" w:hAnsi="Arial" w:cs="Arial"/>
          <w:color w:val="000000"/>
        </w:rPr>
        <w:t>donne</w:t>
      </w:r>
      <w:proofErr w:type="spellEnd"/>
      <w:r>
        <w:rPr>
          <w:rFonts w:ascii="Arial" w:hAnsi="Arial" w:cs="Arial"/>
          <w:color w:val="000000"/>
        </w:rPr>
        <w:t xml:space="preserve"> lieu à </w:t>
      </w:r>
      <w:proofErr w:type="spellStart"/>
      <w:r>
        <w:rPr>
          <w:rFonts w:ascii="Arial" w:hAnsi="Arial" w:cs="Arial"/>
          <w:color w:val="000000"/>
        </w:rPr>
        <w:t>une</w:t>
      </w:r>
      <w:proofErr w:type="spellEnd"/>
      <w:r>
        <w:rPr>
          <w:rFonts w:ascii="Arial" w:hAnsi="Arial" w:cs="Arial"/>
          <w:color w:val="000000"/>
        </w:rPr>
        <w:t xml:space="preserve"> clause de </w:t>
      </w:r>
      <w:proofErr w:type="spellStart"/>
      <w:r>
        <w:rPr>
          <w:rFonts w:ascii="Arial" w:hAnsi="Arial" w:cs="Arial"/>
          <w:color w:val="000000"/>
        </w:rPr>
        <w:t>réexamen</w:t>
      </w:r>
      <w:proofErr w:type="spellEnd"/>
      <w:r>
        <w:rPr>
          <w:rFonts w:ascii="Arial" w:hAnsi="Arial" w:cs="Arial"/>
          <w:color w:val="000000"/>
        </w:rPr>
        <w:t xml:space="preserve"> </w:t>
      </w:r>
      <w:proofErr w:type="spellStart"/>
      <w:r>
        <w:rPr>
          <w:rFonts w:ascii="Arial" w:hAnsi="Arial" w:cs="Arial"/>
          <w:color w:val="000000"/>
        </w:rPr>
        <w:t>prenant</w:t>
      </w:r>
      <w:proofErr w:type="spellEnd"/>
      <w:r>
        <w:rPr>
          <w:rFonts w:ascii="Arial" w:hAnsi="Arial" w:cs="Arial"/>
          <w:color w:val="000000"/>
        </w:rPr>
        <w:t xml:space="preserve"> la </w:t>
      </w:r>
      <w:proofErr w:type="spellStart"/>
      <w:r>
        <w:rPr>
          <w:rFonts w:ascii="Arial" w:hAnsi="Arial" w:cs="Arial"/>
          <w:color w:val="000000"/>
        </w:rPr>
        <w:t>forme</w:t>
      </w:r>
      <w:proofErr w:type="spellEnd"/>
      <w:r>
        <w:rPr>
          <w:rFonts w:ascii="Arial" w:hAnsi="Arial" w:cs="Arial"/>
          <w:color w:val="000000"/>
        </w:rPr>
        <w:t xml:space="preserve"> d’un </w:t>
      </w:r>
      <w:proofErr w:type="spellStart"/>
      <w:r>
        <w:rPr>
          <w:rFonts w:ascii="Arial" w:hAnsi="Arial" w:cs="Arial"/>
          <w:color w:val="000000"/>
        </w:rPr>
        <w:t>avenant</w:t>
      </w:r>
      <w:proofErr w:type="spellEnd"/>
      <w:r>
        <w:rPr>
          <w:rFonts w:ascii="Arial" w:hAnsi="Arial" w:cs="Arial"/>
          <w:color w:val="000000"/>
        </w:rPr>
        <w:t xml:space="preserve">. </w:t>
      </w:r>
    </w:p>
    <w:p w14:paraId="1A4986EE" w14:textId="77777777" w:rsidR="00382BA5" w:rsidRPr="00BF6BD4" w:rsidRDefault="00382BA5" w:rsidP="00E87245">
      <w:pPr>
        <w:jc w:val="both"/>
        <w:rPr>
          <w:rFonts w:ascii="Arial" w:hAnsi="Arial" w:cs="Arial"/>
          <w:sz w:val="22"/>
          <w:szCs w:val="22"/>
          <w:lang w:val="fr-FR"/>
        </w:rPr>
      </w:pPr>
    </w:p>
    <w:p w14:paraId="09F551A9" w14:textId="77777777" w:rsidR="00E87245" w:rsidRDefault="00E87245" w:rsidP="00E87245">
      <w:pPr>
        <w:rPr>
          <w:highlight w:val="yellow"/>
          <w:lang w:val="fr-FR"/>
        </w:rPr>
      </w:pPr>
    </w:p>
    <w:p w14:paraId="234A6EB4" w14:textId="0EAD91DF" w:rsidR="00BD54B9" w:rsidRPr="003D3564" w:rsidRDefault="00382BA5" w:rsidP="00C00FCB">
      <w:pPr>
        <w:pStyle w:val="Titre1"/>
        <w:spacing w:before="0" w:after="0"/>
        <w:ind w:left="20" w:right="20"/>
        <w:rPr>
          <w:rFonts w:eastAsia="Arial"/>
          <w:color w:val="000000"/>
          <w:sz w:val="28"/>
          <w:lang w:val="fr-FR"/>
        </w:rPr>
      </w:pPr>
      <w:bookmarkStart w:id="26" w:name="_Toc216701098"/>
      <w:r>
        <w:rPr>
          <w:rFonts w:eastAsia="Arial"/>
          <w:color w:val="000000"/>
          <w:sz w:val="28"/>
          <w:lang w:val="fr-FR"/>
        </w:rPr>
        <w:t>10</w:t>
      </w:r>
      <w:r w:rsidR="00ED3EA0" w:rsidRPr="003D3564">
        <w:rPr>
          <w:rFonts w:eastAsia="Arial"/>
          <w:color w:val="000000"/>
          <w:sz w:val="28"/>
          <w:lang w:val="fr-FR"/>
        </w:rPr>
        <w:t xml:space="preserve"> - Avance</w:t>
      </w:r>
      <w:bookmarkEnd w:id="26"/>
    </w:p>
    <w:p w14:paraId="7985AC9B" w14:textId="77777777" w:rsidR="003954BA" w:rsidRPr="003D3564" w:rsidRDefault="003954BA" w:rsidP="00C00FCB">
      <w:pPr>
        <w:pStyle w:val="ParagrapheIndent1"/>
        <w:ind w:left="20" w:right="20"/>
        <w:jc w:val="both"/>
        <w:rPr>
          <w:color w:val="000000"/>
          <w:lang w:val="fr-FR"/>
        </w:rPr>
      </w:pPr>
    </w:p>
    <w:p w14:paraId="2D5B5840" w14:textId="353C3A7E" w:rsidR="003954BA" w:rsidRPr="00BF6BD4" w:rsidRDefault="00232FBE" w:rsidP="003954BA">
      <w:pPr>
        <w:jc w:val="both"/>
        <w:rPr>
          <w:rFonts w:ascii="Arial" w:hAnsi="Arial" w:cs="Arial"/>
          <w:sz w:val="22"/>
          <w:szCs w:val="22"/>
          <w:lang w:val="fr-FR"/>
        </w:rPr>
      </w:pPr>
      <w:r>
        <w:rPr>
          <w:rFonts w:ascii="Arial" w:hAnsi="Arial" w:cs="Arial"/>
          <w:sz w:val="22"/>
          <w:szCs w:val="22"/>
          <w:lang w:val="fr-FR"/>
        </w:rPr>
        <w:t>Sans objet</w:t>
      </w:r>
    </w:p>
    <w:p w14:paraId="24554799" w14:textId="77777777" w:rsidR="003954BA" w:rsidRPr="00BF6BD4" w:rsidRDefault="003954BA" w:rsidP="003954BA">
      <w:pPr>
        <w:rPr>
          <w:lang w:val="fr-FR"/>
        </w:rPr>
      </w:pPr>
    </w:p>
    <w:p w14:paraId="13BD33BC" w14:textId="68A83F32" w:rsidR="003954BA" w:rsidRDefault="003954BA" w:rsidP="003954BA">
      <w:pPr>
        <w:rPr>
          <w:lang w:val="fr-FR"/>
        </w:rPr>
      </w:pPr>
    </w:p>
    <w:p w14:paraId="198D5036" w14:textId="77777777" w:rsidR="00013EC4" w:rsidRPr="00AB244E" w:rsidRDefault="00013EC4" w:rsidP="003954BA">
      <w:pPr>
        <w:rPr>
          <w:lang w:val="fr-FR"/>
        </w:rPr>
      </w:pPr>
    </w:p>
    <w:p w14:paraId="5C765F5A" w14:textId="6BD869AD" w:rsidR="00BD54B9" w:rsidRPr="00AB244E" w:rsidRDefault="00ED3EA0" w:rsidP="00C00FCB">
      <w:pPr>
        <w:pStyle w:val="Titre1"/>
        <w:spacing w:before="0" w:after="0"/>
        <w:ind w:left="20" w:right="20"/>
        <w:rPr>
          <w:rFonts w:eastAsia="Arial"/>
          <w:color w:val="000000"/>
          <w:sz w:val="28"/>
          <w:lang w:val="fr-FR"/>
        </w:rPr>
      </w:pPr>
      <w:bookmarkStart w:id="27" w:name="_Toc216701099"/>
      <w:r w:rsidRPr="00AB244E">
        <w:rPr>
          <w:rFonts w:eastAsia="Arial"/>
          <w:color w:val="000000"/>
          <w:sz w:val="28"/>
          <w:lang w:val="fr-FR"/>
        </w:rPr>
        <w:lastRenderedPageBreak/>
        <w:t>1</w:t>
      </w:r>
      <w:r w:rsidR="00382BA5">
        <w:rPr>
          <w:rFonts w:eastAsia="Arial"/>
          <w:color w:val="000000"/>
          <w:sz w:val="28"/>
          <w:lang w:val="fr-FR"/>
        </w:rPr>
        <w:t>1</w:t>
      </w:r>
      <w:r w:rsidRPr="00AB244E">
        <w:rPr>
          <w:rFonts w:eastAsia="Arial"/>
          <w:color w:val="000000"/>
          <w:sz w:val="28"/>
          <w:lang w:val="fr-FR"/>
        </w:rPr>
        <w:t xml:space="preserve"> - Modalités de règlement des comptes</w:t>
      </w:r>
      <w:bookmarkEnd w:id="27"/>
    </w:p>
    <w:p w14:paraId="4434F868" w14:textId="77777777" w:rsidR="003954BA" w:rsidRPr="00AB244E" w:rsidRDefault="003954BA" w:rsidP="00C00FCB">
      <w:pPr>
        <w:pStyle w:val="Titre2"/>
        <w:spacing w:before="0" w:after="0"/>
        <w:ind w:left="300" w:right="20"/>
        <w:rPr>
          <w:rFonts w:eastAsia="Arial"/>
          <w:i w:val="0"/>
          <w:color w:val="000000"/>
          <w:sz w:val="24"/>
          <w:lang w:val="fr-FR"/>
        </w:rPr>
      </w:pPr>
    </w:p>
    <w:p w14:paraId="3F2A7929" w14:textId="06CDC58C" w:rsidR="00BD54B9" w:rsidRPr="00AB244E" w:rsidRDefault="00ED3EA0" w:rsidP="00C00FCB">
      <w:pPr>
        <w:pStyle w:val="Titre2"/>
        <w:spacing w:before="0" w:after="0"/>
        <w:ind w:left="300" w:right="20"/>
        <w:rPr>
          <w:rFonts w:eastAsia="Arial"/>
          <w:i w:val="0"/>
          <w:color w:val="000000"/>
          <w:sz w:val="24"/>
          <w:lang w:val="fr-FR"/>
        </w:rPr>
      </w:pPr>
      <w:bookmarkStart w:id="28" w:name="_Toc216701100"/>
      <w:r w:rsidRPr="00AB244E">
        <w:rPr>
          <w:rFonts w:eastAsia="Arial"/>
          <w:i w:val="0"/>
          <w:color w:val="000000"/>
          <w:sz w:val="24"/>
          <w:lang w:val="fr-FR"/>
        </w:rPr>
        <w:t>1</w:t>
      </w:r>
      <w:r w:rsidR="00382BA5">
        <w:rPr>
          <w:rFonts w:eastAsia="Arial"/>
          <w:i w:val="0"/>
          <w:color w:val="000000"/>
          <w:sz w:val="24"/>
          <w:lang w:val="fr-FR"/>
        </w:rPr>
        <w:t>1</w:t>
      </w:r>
      <w:r w:rsidRPr="00AB244E">
        <w:rPr>
          <w:rFonts w:eastAsia="Arial"/>
          <w:i w:val="0"/>
          <w:color w:val="000000"/>
          <w:sz w:val="24"/>
          <w:lang w:val="fr-FR"/>
        </w:rPr>
        <w:t>.1 - Acomptes et paiements partiels définitifs</w:t>
      </w:r>
      <w:bookmarkEnd w:id="28"/>
    </w:p>
    <w:p w14:paraId="5B76E964" w14:textId="77777777" w:rsidR="003954BA" w:rsidRPr="003E6937" w:rsidRDefault="003954BA" w:rsidP="00C00FCB">
      <w:pPr>
        <w:pStyle w:val="ParagrapheIndent2"/>
        <w:spacing w:line="253" w:lineRule="exact"/>
        <w:ind w:left="20" w:right="20"/>
        <w:jc w:val="both"/>
        <w:rPr>
          <w:color w:val="000000"/>
          <w:szCs w:val="22"/>
          <w:highlight w:val="yellow"/>
          <w:lang w:val="fr-FR"/>
        </w:rPr>
      </w:pPr>
    </w:p>
    <w:p w14:paraId="07B21CDA" w14:textId="22CC06DF" w:rsidR="00CA659D" w:rsidRPr="00BF6BD4" w:rsidRDefault="00ED3EA0" w:rsidP="003D3564">
      <w:pPr>
        <w:pStyle w:val="ParagrapheIndent2"/>
        <w:spacing w:line="253" w:lineRule="exact"/>
        <w:ind w:left="20" w:right="20"/>
        <w:jc w:val="both"/>
        <w:rPr>
          <w:lang w:val="fr-FR"/>
        </w:rPr>
      </w:pPr>
      <w:r w:rsidRPr="003D3564">
        <w:rPr>
          <w:color w:val="000000"/>
          <w:szCs w:val="22"/>
          <w:lang w:val="fr-FR"/>
        </w:rPr>
        <w:t>Les modalités de règlement des comptes sont définies dans les conditions de l'article 11 du CCAG-MOE.</w:t>
      </w:r>
      <w:r w:rsidR="0061793A" w:rsidRPr="003D3564">
        <w:rPr>
          <w:color w:val="000000"/>
          <w:szCs w:val="22"/>
          <w:lang w:val="fr-FR"/>
        </w:rPr>
        <w:t xml:space="preserve"> </w:t>
      </w:r>
      <w:r w:rsidR="003954BA" w:rsidRPr="003D3564">
        <w:rPr>
          <w:szCs w:val="22"/>
          <w:lang w:val="fr-FR"/>
        </w:rPr>
        <w:t>Les acomptes sont versés chaque mois, au fur et à mesure de l’avancement de la mission, et dans la limite de l’échéancier ci-dessous :</w:t>
      </w:r>
    </w:p>
    <w:p w14:paraId="2EFA3D9E" w14:textId="77777777" w:rsidR="004737D2" w:rsidRPr="00BF6BD4" w:rsidRDefault="004737D2" w:rsidP="0061793A">
      <w:pPr>
        <w:rPr>
          <w:highlight w:val="yellow"/>
          <w:lang w:val="fr-FR"/>
        </w:rPr>
      </w:pPr>
    </w:p>
    <w:tbl>
      <w:tblPr>
        <w:tblW w:w="9781" w:type="dxa"/>
        <w:tblInd w:w="-3" w:type="dxa"/>
        <w:tblLayout w:type="fixed"/>
        <w:tblLook w:val="04A0" w:firstRow="1" w:lastRow="0" w:firstColumn="1" w:lastColumn="0" w:noHBand="0" w:noVBand="1"/>
      </w:tblPr>
      <w:tblGrid>
        <w:gridCol w:w="2127"/>
        <w:gridCol w:w="6095"/>
        <w:gridCol w:w="1559"/>
      </w:tblGrid>
      <w:tr w:rsidR="0061793A" w:rsidRPr="00BF6BD4" w14:paraId="5B48103C" w14:textId="77777777" w:rsidTr="00BF6BD4">
        <w:trPr>
          <w:trHeight w:val="325"/>
        </w:trPr>
        <w:tc>
          <w:tcPr>
            <w:tcW w:w="2127" w:type="dxa"/>
            <w:tcBorders>
              <w:top w:val="single" w:sz="2" w:space="0" w:color="000000"/>
              <w:left w:val="single" w:sz="2" w:space="0" w:color="000000"/>
              <w:bottom w:val="single" w:sz="2" w:space="0" w:color="000000"/>
              <w:right w:val="single" w:sz="2" w:space="0" w:color="000000"/>
            </w:tcBorders>
            <w:shd w:val="clear" w:color="auto" w:fill="D0CECE" w:themeFill="background2" w:themeFillShade="E6"/>
            <w:tcMar>
              <w:top w:w="0" w:type="dxa"/>
              <w:left w:w="0" w:type="dxa"/>
              <w:bottom w:w="0" w:type="dxa"/>
              <w:right w:w="0" w:type="dxa"/>
            </w:tcMar>
            <w:vAlign w:val="center"/>
          </w:tcPr>
          <w:p w14:paraId="7ABBA25D" w14:textId="77777777" w:rsidR="0061793A" w:rsidRPr="00BF6BD4" w:rsidRDefault="0061793A" w:rsidP="00BF6BD4">
            <w:pPr>
              <w:spacing w:after="160" w:line="259" w:lineRule="auto"/>
              <w:jc w:val="center"/>
              <w:rPr>
                <w:rFonts w:ascii="Arial" w:eastAsiaTheme="minorHAnsi" w:hAnsi="Arial" w:cs="Arial"/>
                <w:b/>
                <w:sz w:val="22"/>
                <w:szCs w:val="20"/>
              </w:rPr>
            </w:pPr>
            <w:r w:rsidRPr="00BF6BD4">
              <w:rPr>
                <w:rFonts w:ascii="Arial" w:eastAsiaTheme="minorHAnsi" w:hAnsi="Arial" w:cs="Arial"/>
                <w:b/>
                <w:sz w:val="22"/>
                <w:szCs w:val="20"/>
              </w:rPr>
              <w:t>Mission(s)</w:t>
            </w:r>
          </w:p>
        </w:tc>
        <w:tc>
          <w:tcPr>
            <w:tcW w:w="6095" w:type="dxa"/>
            <w:tcBorders>
              <w:top w:val="single" w:sz="4" w:space="0" w:color="000000"/>
              <w:left w:val="single" w:sz="2" w:space="0" w:color="000000"/>
              <w:bottom w:val="single" w:sz="4" w:space="0" w:color="000000"/>
              <w:right w:val="single" w:sz="2" w:space="0" w:color="000000"/>
            </w:tcBorders>
            <w:shd w:val="clear" w:color="auto" w:fill="D0CECE" w:themeFill="background2" w:themeFillShade="E6"/>
            <w:tcMar>
              <w:top w:w="0" w:type="dxa"/>
              <w:left w:w="0" w:type="dxa"/>
              <w:bottom w:w="0" w:type="dxa"/>
              <w:right w:w="0" w:type="dxa"/>
            </w:tcMar>
            <w:vAlign w:val="center"/>
          </w:tcPr>
          <w:p w14:paraId="0B50B623" w14:textId="77777777" w:rsidR="0061793A" w:rsidRPr="00BF6BD4" w:rsidRDefault="0061793A" w:rsidP="00BF6BD4">
            <w:pPr>
              <w:spacing w:after="160" w:line="259" w:lineRule="auto"/>
              <w:jc w:val="center"/>
              <w:rPr>
                <w:rFonts w:ascii="Arial" w:eastAsiaTheme="minorHAnsi" w:hAnsi="Arial" w:cs="Arial"/>
                <w:b/>
                <w:sz w:val="22"/>
                <w:szCs w:val="20"/>
              </w:rPr>
            </w:pPr>
            <w:r w:rsidRPr="00BF6BD4">
              <w:rPr>
                <w:rFonts w:ascii="Arial" w:eastAsiaTheme="minorHAnsi" w:hAnsi="Arial" w:cs="Arial"/>
                <w:b/>
                <w:sz w:val="22"/>
                <w:szCs w:val="20"/>
              </w:rPr>
              <w:t>Acompte(s)</w:t>
            </w:r>
          </w:p>
        </w:tc>
        <w:tc>
          <w:tcPr>
            <w:tcW w:w="1559" w:type="dxa"/>
            <w:tcBorders>
              <w:top w:val="single" w:sz="2" w:space="0" w:color="000000"/>
              <w:left w:val="single" w:sz="2" w:space="0" w:color="000000"/>
              <w:bottom w:val="single" w:sz="4" w:space="0" w:color="000000"/>
              <w:right w:val="single" w:sz="2" w:space="0" w:color="000000"/>
            </w:tcBorders>
            <w:shd w:val="clear" w:color="auto" w:fill="D0CECE" w:themeFill="background2" w:themeFillShade="E6"/>
            <w:tcMar>
              <w:top w:w="0" w:type="dxa"/>
              <w:left w:w="0" w:type="dxa"/>
              <w:bottom w:w="0" w:type="dxa"/>
              <w:right w:w="0" w:type="dxa"/>
            </w:tcMar>
            <w:vAlign w:val="center"/>
          </w:tcPr>
          <w:p w14:paraId="32680301" w14:textId="77777777" w:rsidR="0061793A" w:rsidRPr="00BF6BD4" w:rsidRDefault="0061793A" w:rsidP="00BF6BD4">
            <w:pPr>
              <w:spacing w:after="160" w:line="259" w:lineRule="auto"/>
              <w:jc w:val="center"/>
              <w:rPr>
                <w:rFonts w:ascii="Arial" w:eastAsiaTheme="minorHAnsi" w:hAnsi="Arial" w:cs="Arial"/>
                <w:b/>
                <w:sz w:val="22"/>
                <w:szCs w:val="20"/>
              </w:rPr>
            </w:pPr>
            <w:r w:rsidRPr="00BF6BD4">
              <w:rPr>
                <w:rFonts w:ascii="Arial" w:eastAsiaTheme="minorHAnsi" w:hAnsi="Arial" w:cs="Arial"/>
                <w:b/>
                <w:sz w:val="22"/>
                <w:szCs w:val="20"/>
              </w:rPr>
              <w:t>Pourcentage</w:t>
            </w:r>
          </w:p>
        </w:tc>
      </w:tr>
      <w:tr w:rsidR="0014195C" w:rsidRPr="003E6937" w14:paraId="60BB3B4B" w14:textId="77777777" w:rsidTr="006F3333">
        <w:trPr>
          <w:trHeight w:val="235"/>
        </w:trPr>
        <w:tc>
          <w:tcPr>
            <w:tcW w:w="2127" w:type="dxa"/>
            <w:vMerge w:val="restart"/>
            <w:tcBorders>
              <w:top w:val="single" w:sz="2" w:space="0" w:color="000000"/>
              <w:left w:val="single" w:sz="2" w:space="0" w:color="000000"/>
              <w:right w:val="single" w:sz="2" w:space="0" w:color="000000"/>
            </w:tcBorders>
            <w:shd w:val="clear" w:color="auto" w:fill="auto"/>
            <w:tcMar>
              <w:top w:w="0" w:type="dxa"/>
              <w:left w:w="0" w:type="dxa"/>
              <w:bottom w:w="0" w:type="dxa"/>
              <w:right w:w="0" w:type="dxa"/>
            </w:tcMar>
          </w:tcPr>
          <w:p w14:paraId="7E15918C" w14:textId="0ECAA33A" w:rsidR="0014195C" w:rsidRDefault="0014195C" w:rsidP="0014195C">
            <w:pPr>
              <w:spacing w:after="160" w:line="259" w:lineRule="auto"/>
              <w:rPr>
                <w:rFonts w:ascii="Arial" w:eastAsiaTheme="minorHAnsi" w:hAnsi="Arial" w:cs="Arial"/>
                <w:sz w:val="22"/>
                <w:szCs w:val="20"/>
              </w:rPr>
            </w:pPr>
            <w:r>
              <w:rPr>
                <w:rFonts w:ascii="Arial" w:eastAsiaTheme="minorHAnsi" w:hAnsi="Arial" w:cs="Arial"/>
                <w:sz w:val="22"/>
                <w:szCs w:val="20"/>
              </w:rPr>
              <w:t>DIAG</w:t>
            </w:r>
          </w:p>
          <w:p w14:paraId="10FC2E37" w14:textId="6759E0E5" w:rsidR="0014195C" w:rsidRPr="003D3564" w:rsidRDefault="0014195C" w:rsidP="0014195C">
            <w:pPr>
              <w:spacing w:after="160" w:line="259" w:lineRule="auto"/>
              <w:rPr>
                <w:rFonts w:ascii="Arial" w:eastAsiaTheme="minorHAnsi" w:hAnsi="Arial" w:cs="Arial"/>
                <w:sz w:val="22"/>
                <w:szCs w:val="20"/>
              </w:rPr>
            </w:pPr>
          </w:p>
        </w:tc>
        <w:tc>
          <w:tcPr>
            <w:tcW w:w="6095" w:type="dxa"/>
            <w:tcBorders>
              <w:top w:val="single" w:sz="4" w:space="0" w:color="000000"/>
              <w:left w:val="single" w:sz="2" w:space="0" w:color="000000"/>
              <w:bottom w:val="single" w:sz="4" w:space="0" w:color="000000"/>
              <w:right w:val="single" w:sz="2" w:space="0" w:color="000000"/>
            </w:tcBorders>
            <w:shd w:val="clear" w:color="auto" w:fill="auto"/>
            <w:tcMar>
              <w:top w:w="0" w:type="dxa"/>
              <w:left w:w="0" w:type="dxa"/>
              <w:bottom w:w="0" w:type="dxa"/>
              <w:right w:w="0" w:type="dxa"/>
            </w:tcMar>
          </w:tcPr>
          <w:p w14:paraId="3585BA44" w14:textId="6189F98D" w:rsidR="0014195C" w:rsidRPr="00BF6BD4" w:rsidRDefault="0014195C" w:rsidP="0014195C">
            <w:pPr>
              <w:spacing w:after="160" w:line="259" w:lineRule="auto"/>
              <w:rPr>
                <w:rFonts w:ascii="Arial" w:eastAsiaTheme="minorHAnsi" w:hAnsi="Arial" w:cs="Arial"/>
                <w:sz w:val="22"/>
                <w:szCs w:val="20"/>
                <w:lang w:val="fr-FR"/>
              </w:rPr>
            </w:pPr>
            <w:r w:rsidRPr="00BF6BD4">
              <w:rPr>
                <w:rFonts w:ascii="Arial" w:eastAsiaTheme="minorHAnsi" w:hAnsi="Arial" w:cs="Arial"/>
                <w:sz w:val="22"/>
                <w:szCs w:val="20"/>
                <w:lang w:val="fr-FR"/>
              </w:rPr>
              <w:t xml:space="preserve">A la remise du dossier </w:t>
            </w:r>
          </w:p>
        </w:tc>
        <w:tc>
          <w:tcPr>
            <w:tcW w:w="1559" w:type="dxa"/>
            <w:tcBorders>
              <w:top w:val="single" w:sz="2" w:space="0" w:color="000000"/>
              <w:left w:val="single" w:sz="2" w:space="0" w:color="000000"/>
              <w:bottom w:val="single" w:sz="4" w:space="0" w:color="000000"/>
              <w:right w:val="single" w:sz="2" w:space="0" w:color="000000"/>
            </w:tcBorders>
            <w:shd w:val="clear" w:color="auto" w:fill="auto"/>
            <w:tcMar>
              <w:top w:w="0" w:type="dxa"/>
              <w:left w:w="0" w:type="dxa"/>
              <w:bottom w:w="0" w:type="dxa"/>
              <w:right w:w="0" w:type="dxa"/>
            </w:tcMar>
          </w:tcPr>
          <w:p w14:paraId="664784B7" w14:textId="053782CC" w:rsidR="0014195C" w:rsidRPr="003D3564" w:rsidRDefault="0014195C" w:rsidP="0014195C">
            <w:pPr>
              <w:spacing w:after="160" w:line="259" w:lineRule="auto"/>
              <w:rPr>
                <w:rFonts w:ascii="Arial" w:eastAsiaTheme="minorHAnsi" w:hAnsi="Arial" w:cs="Arial"/>
                <w:sz w:val="22"/>
                <w:szCs w:val="20"/>
              </w:rPr>
            </w:pPr>
            <w:r w:rsidRPr="003D3564">
              <w:rPr>
                <w:rFonts w:ascii="Arial" w:eastAsiaTheme="minorHAnsi" w:hAnsi="Arial" w:cs="Arial"/>
                <w:sz w:val="22"/>
                <w:szCs w:val="20"/>
              </w:rPr>
              <w:t>80.0</w:t>
            </w:r>
          </w:p>
        </w:tc>
      </w:tr>
      <w:tr w:rsidR="0014195C" w:rsidRPr="003E6937" w14:paraId="6710D970" w14:textId="77777777" w:rsidTr="00BF6BD4">
        <w:trPr>
          <w:trHeight w:val="235"/>
        </w:trPr>
        <w:tc>
          <w:tcPr>
            <w:tcW w:w="2127" w:type="dxa"/>
            <w:vMerge/>
            <w:tcBorders>
              <w:left w:val="single" w:sz="2" w:space="0" w:color="000000"/>
              <w:right w:val="single" w:sz="2" w:space="0" w:color="000000"/>
            </w:tcBorders>
            <w:shd w:val="clear" w:color="auto" w:fill="auto"/>
            <w:tcMar>
              <w:top w:w="0" w:type="dxa"/>
              <w:left w:w="0" w:type="dxa"/>
              <w:bottom w:w="0" w:type="dxa"/>
              <w:right w:w="0" w:type="dxa"/>
            </w:tcMar>
          </w:tcPr>
          <w:p w14:paraId="09DE8BC9" w14:textId="77777777" w:rsidR="0014195C" w:rsidRPr="003D3564" w:rsidRDefault="0014195C" w:rsidP="0014195C">
            <w:pPr>
              <w:spacing w:after="160" w:line="259" w:lineRule="auto"/>
              <w:rPr>
                <w:rFonts w:ascii="Arial" w:eastAsiaTheme="minorHAnsi" w:hAnsi="Arial" w:cs="Arial"/>
                <w:sz w:val="22"/>
                <w:szCs w:val="20"/>
              </w:rPr>
            </w:pPr>
          </w:p>
        </w:tc>
        <w:tc>
          <w:tcPr>
            <w:tcW w:w="6095" w:type="dxa"/>
            <w:tcBorders>
              <w:top w:val="single" w:sz="4" w:space="0" w:color="000000"/>
              <w:left w:val="single" w:sz="2" w:space="0" w:color="000000"/>
              <w:bottom w:val="single" w:sz="4" w:space="0" w:color="auto"/>
              <w:right w:val="single" w:sz="2" w:space="0" w:color="000000"/>
            </w:tcBorders>
            <w:shd w:val="clear" w:color="auto" w:fill="auto"/>
            <w:tcMar>
              <w:top w:w="0" w:type="dxa"/>
              <w:left w:w="0" w:type="dxa"/>
              <w:bottom w:w="0" w:type="dxa"/>
              <w:right w:w="0" w:type="dxa"/>
            </w:tcMar>
          </w:tcPr>
          <w:p w14:paraId="39A541D6" w14:textId="3DA18727" w:rsidR="0014195C" w:rsidRPr="00BF6BD4" w:rsidRDefault="0014195C" w:rsidP="0014195C">
            <w:pPr>
              <w:spacing w:after="160" w:line="259" w:lineRule="auto"/>
              <w:rPr>
                <w:rFonts w:ascii="Arial" w:eastAsiaTheme="minorHAnsi" w:hAnsi="Arial" w:cs="Arial"/>
                <w:sz w:val="22"/>
                <w:szCs w:val="20"/>
                <w:lang w:val="fr-FR"/>
              </w:rPr>
            </w:pPr>
            <w:r w:rsidRPr="00BF6BD4">
              <w:rPr>
                <w:rFonts w:ascii="Arial" w:eastAsiaTheme="minorHAnsi" w:hAnsi="Arial" w:cs="Arial"/>
                <w:sz w:val="22"/>
                <w:szCs w:val="20"/>
                <w:lang w:val="fr-FR"/>
              </w:rPr>
              <w:t xml:space="preserve">A l’approbation du maître d’ouvrage </w:t>
            </w:r>
          </w:p>
        </w:tc>
        <w:tc>
          <w:tcPr>
            <w:tcW w:w="1559" w:type="dxa"/>
            <w:tcBorders>
              <w:top w:val="single" w:sz="4" w:space="0" w:color="000000"/>
              <w:left w:val="single" w:sz="2" w:space="0" w:color="000000"/>
              <w:bottom w:val="single" w:sz="4" w:space="0" w:color="auto"/>
              <w:right w:val="single" w:sz="2" w:space="0" w:color="000000"/>
            </w:tcBorders>
            <w:shd w:val="clear" w:color="auto" w:fill="auto"/>
            <w:tcMar>
              <w:top w:w="0" w:type="dxa"/>
              <w:left w:w="0" w:type="dxa"/>
              <w:bottom w:w="0" w:type="dxa"/>
              <w:right w:w="0" w:type="dxa"/>
            </w:tcMar>
          </w:tcPr>
          <w:p w14:paraId="13DB81D7" w14:textId="78CAC219" w:rsidR="0014195C" w:rsidRPr="003D3564" w:rsidRDefault="0014195C" w:rsidP="0014195C">
            <w:pPr>
              <w:spacing w:after="160" w:line="259" w:lineRule="auto"/>
              <w:rPr>
                <w:rFonts w:ascii="Arial" w:eastAsiaTheme="minorHAnsi" w:hAnsi="Arial" w:cs="Arial"/>
                <w:sz w:val="22"/>
                <w:szCs w:val="20"/>
              </w:rPr>
            </w:pPr>
            <w:r w:rsidRPr="003D3564">
              <w:rPr>
                <w:rFonts w:ascii="Arial" w:eastAsiaTheme="minorHAnsi" w:hAnsi="Arial" w:cs="Arial"/>
                <w:sz w:val="22"/>
                <w:szCs w:val="20"/>
              </w:rPr>
              <w:t>20.0</w:t>
            </w:r>
          </w:p>
        </w:tc>
      </w:tr>
      <w:tr w:rsidR="0014195C" w:rsidRPr="003E6937" w14:paraId="5B75788E" w14:textId="77777777" w:rsidTr="006F3333">
        <w:trPr>
          <w:trHeight w:val="235"/>
        </w:trPr>
        <w:tc>
          <w:tcPr>
            <w:tcW w:w="2127" w:type="dxa"/>
            <w:vMerge w:val="restart"/>
            <w:tcBorders>
              <w:top w:val="single" w:sz="2" w:space="0" w:color="000000"/>
              <w:left w:val="single" w:sz="2" w:space="0" w:color="000000"/>
              <w:right w:val="single" w:sz="2" w:space="0" w:color="000000"/>
            </w:tcBorders>
            <w:shd w:val="clear" w:color="auto" w:fill="auto"/>
            <w:tcMar>
              <w:top w:w="0" w:type="dxa"/>
              <w:left w:w="0" w:type="dxa"/>
              <w:bottom w:w="0" w:type="dxa"/>
              <w:right w:w="0" w:type="dxa"/>
            </w:tcMar>
          </w:tcPr>
          <w:p w14:paraId="3827EDA7" w14:textId="66398513" w:rsidR="0014195C" w:rsidRPr="003D3564" w:rsidRDefault="0014195C" w:rsidP="0014195C">
            <w:pPr>
              <w:spacing w:after="160" w:line="259" w:lineRule="auto"/>
              <w:rPr>
                <w:rFonts w:ascii="Arial" w:eastAsiaTheme="minorHAnsi" w:hAnsi="Arial" w:cs="Arial"/>
                <w:sz w:val="22"/>
                <w:szCs w:val="20"/>
              </w:rPr>
            </w:pPr>
            <w:r w:rsidRPr="003D3564">
              <w:rPr>
                <w:rFonts w:ascii="Arial" w:eastAsiaTheme="minorHAnsi" w:hAnsi="Arial" w:cs="Arial"/>
                <w:sz w:val="22"/>
                <w:szCs w:val="20"/>
              </w:rPr>
              <w:t>AVP</w:t>
            </w:r>
          </w:p>
        </w:tc>
        <w:tc>
          <w:tcPr>
            <w:tcW w:w="6095" w:type="dxa"/>
            <w:tcBorders>
              <w:top w:val="single" w:sz="4" w:space="0" w:color="000000"/>
              <w:left w:val="single" w:sz="2" w:space="0" w:color="000000"/>
              <w:bottom w:val="single" w:sz="4" w:space="0" w:color="000000"/>
              <w:right w:val="single" w:sz="2" w:space="0" w:color="000000"/>
            </w:tcBorders>
            <w:shd w:val="clear" w:color="auto" w:fill="auto"/>
            <w:tcMar>
              <w:top w:w="0" w:type="dxa"/>
              <w:left w:w="0" w:type="dxa"/>
              <w:bottom w:w="0" w:type="dxa"/>
              <w:right w:w="0" w:type="dxa"/>
            </w:tcMar>
          </w:tcPr>
          <w:p w14:paraId="6ED4E5F3" w14:textId="475CFDD8" w:rsidR="0014195C" w:rsidRPr="00BF6BD4" w:rsidRDefault="0014195C" w:rsidP="0014195C">
            <w:pPr>
              <w:spacing w:after="160" w:line="259" w:lineRule="auto"/>
              <w:rPr>
                <w:rFonts w:ascii="Arial" w:eastAsiaTheme="minorHAnsi" w:hAnsi="Arial" w:cs="Arial"/>
                <w:sz w:val="22"/>
                <w:szCs w:val="20"/>
                <w:lang w:val="fr-FR"/>
              </w:rPr>
            </w:pPr>
            <w:r w:rsidRPr="00BF6BD4">
              <w:rPr>
                <w:rFonts w:ascii="Arial" w:eastAsiaTheme="minorHAnsi" w:hAnsi="Arial" w:cs="Arial"/>
                <w:sz w:val="22"/>
                <w:szCs w:val="20"/>
                <w:lang w:val="fr-FR"/>
              </w:rPr>
              <w:t xml:space="preserve">A la remise du dossier </w:t>
            </w:r>
          </w:p>
        </w:tc>
        <w:tc>
          <w:tcPr>
            <w:tcW w:w="1559" w:type="dxa"/>
            <w:tcBorders>
              <w:top w:val="single" w:sz="2" w:space="0" w:color="000000"/>
              <w:left w:val="single" w:sz="2" w:space="0" w:color="000000"/>
              <w:bottom w:val="single" w:sz="4" w:space="0" w:color="000000"/>
              <w:right w:val="single" w:sz="2" w:space="0" w:color="000000"/>
            </w:tcBorders>
            <w:shd w:val="clear" w:color="auto" w:fill="auto"/>
            <w:tcMar>
              <w:top w:w="0" w:type="dxa"/>
              <w:left w:w="0" w:type="dxa"/>
              <w:bottom w:w="0" w:type="dxa"/>
              <w:right w:w="0" w:type="dxa"/>
            </w:tcMar>
          </w:tcPr>
          <w:p w14:paraId="788683A6" w14:textId="77777777" w:rsidR="0014195C" w:rsidRPr="003D3564" w:rsidRDefault="0014195C" w:rsidP="0014195C">
            <w:pPr>
              <w:spacing w:after="160" w:line="259" w:lineRule="auto"/>
              <w:rPr>
                <w:rFonts w:ascii="Arial" w:eastAsiaTheme="minorHAnsi" w:hAnsi="Arial" w:cs="Arial"/>
                <w:sz w:val="22"/>
                <w:szCs w:val="20"/>
              </w:rPr>
            </w:pPr>
            <w:r w:rsidRPr="003D3564">
              <w:rPr>
                <w:rFonts w:ascii="Arial" w:eastAsiaTheme="minorHAnsi" w:hAnsi="Arial" w:cs="Arial"/>
                <w:sz w:val="22"/>
                <w:szCs w:val="20"/>
              </w:rPr>
              <w:t>80.0</w:t>
            </w:r>
          </w:p>
        </w:tc>
      </w:tr>
      <w:tr w:rsidR="0014195C" w:rsidRPr="003E6937" w14:paraId="4FA84533" w14:textId="77777777" w:rsidTr="006F3333">
        <w:trPr>
          <w:trHeight w:val="301"/>
        </w:trPr>
        <w:tc>
          <w:tcPr>
            <w:tcW w:w="2127" w:type="dxa"/>
            <w:vMerge/>
            <w:tcBorders>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14:paraId="449EC62A" w14:textId="77777777" w:rsidR="0014195C" w:rsidRPr="003D3564" w:rsidRDefault="0014195C" w:rsidP="0014195C">
            <w:pPr>
              <w:spacing w:after="160" w:line="259" w:lineRule="auto"/>
              <w:rPr>
                <w:rFonts w:ascii="Arial" w:eastAsiaTheme="minorHAnsi" w:hAnsi="Arial" w:cs="Arial"/>
                <w:sz w:val="22"/>
                <w:szCs w:val="20"/>
              </w:rPr>
            </w:pPr>
          </w:p>
        </w:tc>
        <w:tc>
          <w:tcPr>
            <w:tcW w:w="6095" w:type="dxa"/>
            <w:tcBorders>
              <w:top w:val="single" w:sz="4" w:space="0" w:color="000000"/>
              <w:left w:val="single" w:sz="2" w:space="0" w:color="000000"/>
              <w:bottom w:val="single" w:sz="4" w:space="0" w:color="auto"/>
              <w:right w:val="single" w:sz="2" w:space="0" w:color="000000"/>
            </w:tcBorders>
            <w:shd w:val="clear" w:color="auto" w:fill="auto"/>
            <w:tcMar>
              <w:top w:w="0" w:type="dxa"/>
              <w:left w:w="0" w:type="dxa"/>
              <w:bottom w:w="0" w:type="dxa"/>
              <w:right w:w="0" w:type="dxa"/>
            </w:tcMar>
          </w:tcPr>
          <w:p w14:paraId="1A250649" w14:textId="77777777" w:rsidR="0014195C" w:rsidRPr="00BF6BD4" w:rsidRDefault="0014195C" w:rsidP="0014195C">
            <w:pPr>
              <w:spacing w:after="160" w:line="259" w:lineRule="auto"/>
              <w:rPr>
                <w:rFonts w:ascii="Arial" w:eastAsiaTheme="minorHAnsi" w:hAnsi="Arial" w:cs="Arial"/>
                <w:sz w:val="22"/>
                <w:szCs w:val="20"/>
                <w:lang w:val="fr-FR"/>
              </w:rPr>
            </w:pPr>
            <w:r w:rsidRPr="00BF6BD4">
              <w:rPr>
                <w:rFonts w:ascii="Arial" w:eastAsiaTheme="minorHAnsi" w:hAnsi="Arial" w:cs="Arial"/>
                <w:sz w:val="22"/>
                <w:szCs w:val="20"/>
                <w:lang w:val="fr-FR"/>
              </w:rPr>
              <w:t xml:space="preserve">A l’approbation du maître d’ouvrage </w:t>
            </w:r>
          </w:p>
        </w:tc>
        <w:tc>
          <w:tcPr>
            <w:tcW w:w="1559" w:type="dxa"/>
            <w:tcBorders>
              <w:top w:val="single" w:sz="4" w:space="0" w:color="000000"/>
              <w:left w:val="single" w:sz="2" w:space="0" w:color="000000"/>
              <w:bottom w:val="single" w:sz="4" w:space="0" w:color="auto"/>
              <w:right w:val="single" w:sz="2" w:space="0" w:color="000000"/>
            </w:tcBorders>
            <w:shd w:val="clear" w:color="auto" w:fill="auto"/>
            <w:tcMar>
              <w:top w:w="0" w:type="dxa"/>
              <w:left w:w="0" w:type="dxa"/>
              <w:bottom w:w="0" w:type="dxa"/>
              <w:right w:w="0" w:type="dxa"/>
            </w:tcMar>
          </w:tcPr>
          <w:p w14:paraId="196EEDDF" w14:textId="77777777" w:rsidR="0014195C" w:rsidRPr="003D3564" w:rsidRDefault="0014195C" w:rsidP="0014195C">
            <w:pPr>
              <w:spacing w:after="160" w:line="259" w:lineRule="auto"/>
              <w:rPr>
                <w:rFonts w:ascii="Arial" w:eastAsiaTheme="minorHAnsi" w:hAnsi="Arial" w:cs="Arial"/>
                <w:sz w:val="22"/>
                <w:szCs w:val="20"/>
              </w:rPr>
            </w:pPr>
            <w:r w:rsidRPr="003D3564">
              <w:rPr>
                <w:rFonts w:ascii="Arial" w:eastAsiaTheme="minorHAnsi" w:hAnsi="Arial" w:cs="Arial"/>
                <w:sz w:val="22"/>
                <w:szCs w:val="20"/>
              </w:rPr>
              <w:t>20.0</w:t>
            </w:r>
          </w:p>
        </w:tc>
      </w:tr>
      <w:tr w:rsidR="0014195C" w:rsidRPr="003E6937" w14:paraId="7A16DB46" w14:textId="77777777" w:rsidTr="006F3333">
        <w:trPr>
          <w:trHeight w:val="268"/>
        </w:trPr>
        <w:tc>
          <w:tcPr>
            <w:tcW w:w="2127" w:type="dxa"/>
            <w:vMerge w:val="restart"/>
            <w:tcBorders>
              <w:top w:val="single" w:sz="2" w:space="0" w:color="000000"/>
              <w:left w:val="single" w:sz="2" w:space="0" w:color="000000"/>
              <w:right w:val="single" w:sz="2" w:space="0" w:color="000000"/>
            </w:tcBorders>
            <w:shd w:val="clear" w:color="auto" w:fill="auto"/>
            <w:tcMar>
              <w:top w:w="0" w:type="dxa"/>
              <w:left w:w="0" w:type="dxa"/>
              <w:bottom w:w="0" w:type="dxa"/>
              <w:right w:w="0" w:type="dxa"/>
            </w:tcMar>
          </w:tcPr>
          <w:p w14:paraId="0573906B" w14:textId="77777777" w:rsidR="0014195C" w:rsidRPr="003D3564" w:rsidRDefault="0014195C" w:rsidP="0014195C">
            <w:pPr>
              <w:spacing w:after="160" w:line="259" w:lineRule="auto"/>
              <w:rPr>
                <w:rFonts w:ascii="Arial" w:eastAsiaTheme="minorHAnsi" w:hAnsi="Arial" w:cs="Arial"/>
                <w:sz w:val="22"/>
                <w:szCs w:val="20"/>
              </w:rPr>
            </w:pPr>
            <w:r w:rsidRPr="003D3564">
              <w:rPr>
                <w:rFonts w:ascii="Arial" w:eastAsiaTheme="minorHAnsi" w:hAnsi="Arial" w:cs="Arial"/>
                <w:sz w:val="22"/>
                <w:szCs w:val="20"/>
              </w:rPr>
              <w:t>PRO/DCE</w:t>
            </w:r>
          </w:p>
        </w:tc>
        <w:tc>
          <w:tcPr>
            <w:tcW w:w="6095" w:type="dxa"/>
            <w:tcBorders>
              <w:top w:val="single" w:sz="4" w:space="0" w:color="auto"/>
              <w:left w:val="single" w:sz="2" w:space="0" w:color="000000"/>
              <w:bottom w:val="single" w:sz="4" w:space="0" w:color="000000"/>
              <w:right w:val="single" w:sz="2" w:space="0" w:color="000000"/>
            </w:tcBorders>
            <w:shd w:val="clear" w:color="auto" w:fill="auto"/>
            <w:tcMar>
              <w:top w:w="0" w:type="dxa"/>
              <w:left w:w="0" w:type="dxa"/>
              <w:bottom w:w="0" w:type="dxa"/>
              <w:right w:w="0" w:type="dxa"/>
            </w:tcMar>
          </w:tcPr>
          <w:p w14:paraId="3D781903" w14:textId="77777777" w:rsidR="0014195C" w:rsidRPr="00BF6BD4" w:rsidRDefault="0014195C" w:rsidP="0014195C">
            <w:pPr>
              <w:spacing w:after="160" w:line="259" w:lineRule="auto"/>
              <w:rPr>
                <w:rFonts w:ascii="Arial" w:eastAsiaTheme="minorHAnsi" w:hAnsi="Arial" w:cs="Arial"/>
                <w:sz w:val="22"/>
                <w:szCs w:val="20"/>
                <w:lang w:val="fr-FR"/>
              </w:rPr>
            </w:pPr>
            <w:r w:rsidRPr="00BF6BD4">
              <w:rPr>
                <w:rFonts w:ascii="Arial" w:eastAsiaTheme="minorHAnsi" w:hAnsi="Arial" w:cs="Arial"/>
                <w:sz w:val="22"/>
                <w:szCs w:val="20"/>
                <w:lang w:val="fr-FR"/>
              </w:rPr>
              <w:t>A la remise de l’étude de projet</w:t>
            </w:r>
          </w:p>
        </w:tc>
        <w:tc>
          <w:tcPr>
            <w:tcW w:w="1559" w:type="dxa"/>
            <w:tcBorders>
              <w:top w:val="single" w:sz="4" w:space="0" w:color="auto"/>
              <w:left w:val="single" w:sz="2" w:space="0" w:color="000000"/>
              <w:bottom w:val="single" w:sz="4" w:space="0" w:color="000000"/>
              <w:right w:val="single" w:sz="2" w:space="0" w:color="000000"/>
            </w:tcBorders>
            <w:shd w:val="clear" w:color="auto" w:fill="auto"/>
            <w:tcMar>
              <w:top w:w="0" w:type="dxa"/>
              <w:left w:w="0" w:type="dxa"/>
              <w:bottom w:w="0" w:type="dxa"/>
              <w:right w:w="0" w:type="dxa"/>
            </w:tcMar>
          </w:tcPr>
          <w:p w14:paraId="43644E26" w14:textId="6C77303F" w:rsidR="0014195C" w:rsidRPr="003D3564" w:rsidRDefault="0014195C" w:rsidP="0014195C">
            <w:pPr>
              <w:spacing w:after="160" w:line="259" w:lineRule="auto"/>
              <w:rPr>
                <w:rFonts w:ascii="Arial" w:eastAsiaTheme="minorHAnsi" w:hAnsi="Arial" w:cs="Arial"/>
                <w:sz w:val="22"/>
                <w:szCs w:val="20"/>
              </w:rPr>
            </w:pPr>
            <w:r w:rsidRPr="003D3564">
              <w:rPr>
                <w:rFonts w:ascii="Arial" w:eastAsiaTheme="minorHAnsi" w:hAnsi="Arial" w:cs="Arial"/>
                <w:sz w:val="22"/>
                <w:szCs w:val="20"/>
              </w:rPr>
              <w:t>80.0</w:t>
            </w:r>
          </w:p>
        </w:tc>
      </w:tr>
      <w:tr w:rsidR="0014195C" w:rsidRPr="003E6937" w14:paraId="3BCAD0EE" w14:textId="77777777" w:rsidTr="006F3333">
        <w:trPr>
          <w:trHeight w:val="272"/>
        </w:trPr>
        <w:tc>
          <w:tcPr>
            <w:tcW w:w="2127" w:type="dxa"/>
            <w:vMerge/>
            <w:tcBorders>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14:paraId="59E6F39B" w14:textId="77777777" w:rsidR="0014195C" w:rsidRPr="003D3564" w:rsidRDefault="0014195C" w:rsidP="0014195C">
            <w:pPr>
              <w:spacing w:after="160" w:line="259" w:lineRule="auto"/>
              <w:rPr>
                <w:rFonts w:ascii="Arial" w:eastAsiaTheme="minorHAnsi" w:hAnsi="Arial" w:cs="Arial"/>
                <w:sz w:val="22"/>
                <w:szCs w:val="20"/>
              </w:rPr>
            </w:pPr>
          </w:p>
        </w:tc>
        <w:tc>
          <w:tcPr>
            <w:tcW w:w="6095" w:type="dxa"/>
            <w:tcBorders>
              <w:top w:val="single" w:sz="4" w:space="0" w:color="000000"/>
              <w:left w:val="single" w:sz="2" w:space="0" w:color="000000"/>
              <w:bottom w:val="single" w:sz="4" w:space="0" w:color="000000"/>
              <w:right w:val="single" w:sz="2" w:space="0" w:color="000000"/>
            </w:tcBorders>
            <w:shd w:val="clear" w:color="auto" w:fill="auto"/>
            <w:tcMar>
              <w:top w:w="0" w:type="dxa"/>
              <w:left w:w="0" w:type="dxa"/>
              <w:bottom w:w="0" w:type="dxa"/>
              <w:right w:w="0" w:type="dxa"/>
            </w:tcMar>
          </w:tcPr>
          <w:p w14:paraId="0C1C5FCC" w14:textId="77777777" w:rsidR="0014195C" w:rsidRPr="00BF6BD4" w:rsidRDefault="0014195C" w:rsidP="0014195C">
            <w:pPr>
              <w:spacing w:after="160" w:line="259" w:lineRule="auto"/>
              <w:rPr>
                <w:rFonts w:ascii="Arial" w:eastAsiaTheme="minorHAnsi" w:hAnsi="Arial" w:cs="Arial"/>
                <w:sz w:val="22"/>
                <w:szCs w:val="20"/>
                <w:lang w:val="fr-FR"/>
              </w:rPr>
            </w:pPr>
            <w:r w:rsidRPr="00BF6BD4">
              <w:rPr>
                <w:rFonts w:ascii="Arial" w:eastAsiaTheme="minorHAnsi" w:hAnsi="Arial" w:cs="Arial"/>
                <w:sz w:val="22"/>
                <w:szCs w:val="20"/>
                <w:lang w:val="fr-FR"/>
              </w:rPr>
              <w:t>A l’approbation du maître d’ouvrage</w:t>
            </w:r>
          </w:p>
        </w:tc>
        <w:tc>
          <w:tcPr>
            <w:tcW w:w="1559" w:type="dxa"/>
            <w:tcBorders>
              <w:top w:val="single" w:sz="4" w:space="0" w:color="000000"/>
              <w:left w:val="single" w:sz="2" w:space="0" w:color="000000"/>
              <w:right w:val="single" w:sz="2" w:space="0" w:color="000000"/>
            </w:tcBorders>
            <w:shd w:val="clear" w:color="auto" w:fill="auto"/>
            <w:tcMar>
              <w:top w:w="0" w:type="dxa"/>
              <w:left w:w="0" w:type="dxa"/>
              <w:bottom w:w="0" w:type="dxa"/>
              <w:right w:w="0" w:type="dxa"/>
            </w:tcMar>
          </w:tcPr>
          <w:p w14:paraId="3793CA76" w14:textId="3E8F0647" w:rsidR="0014195C" w:rsidRPr="003D3564" w:rsidRDefault="0014195C" w:rsidP="0014195C">
            <w:pPr>
              <w:spacing w:after="160" w:line="259" w:lineRule="auto"/>
              <w:rPr>
                <w:rFonts w:ascii="Arial" w:eastAsiaTheme="minorHAnsi" w:hAnsi="Arial" w:cs="Arial"/>
                <w:sz w:val="22"/>
                <w:szCs w:val="20"/>
              </w:rPr>
            </w:pPr>
            <w:r w:rsidRPr="003D3564">
              <w:rPr>
                <w:rFonts w:ascii="Arial" w:eastAsiaTheme="minorHAnsi" w:hAnsi="Arial" w:cs="Arial"/>
                <w:sz w:val="22"/>
                <w:szCs w:val="20"/>
              </w:rPr>
              <w:t>20.0</w:t>
            </w:r>
          </w:p>
        </w:tc>
      </w:tr>
      <w:tr w:rsidR="0014195C" w:rsidRPr="003E6937" w14:paraId="566E3867" w14:textId="77777777" w:rsidTr="00A10C8A">
        <w:trPr>
          <w:trHeight w:val="383"/>
        </w:trPr>
        <w:tc>
          <w:tcPr>
            <w:tcW w:w="2127" w:type="dxa"/>
            <w:tcBorders>
              <w:top w:val="single" w:sz="2" w:space="0" w:color="000000"/>
              <w:left w:val="single" w:sz="4" w:space="0" w:color="auto"/>
            </w:tcBorders>
            <w:tcMar>
              <w:top w:w="0" w:type="dxa"/>
              <w:left w:w="0" w:type="dxa"/>
              <w:bottom w:w="0" w:type="dxa"/>
              <w:right w:w="0" w:type="dxa"/>
            </w:tcMar>
            <w:vAlign w:val="center"/>
          </w:tcPr>
          <w:p w14:paraId="6EBE1FE9" w14:textId="77777777" w:rsidR="0014195C" w:rsidRPr="003D3564" w:rsidRDefault="0014195C" w:rsidP="0014195C">
            <w:pPr>
              <w:spacing w:line="259" w:lineRule="auto"/>
              <w:rPr>
                <w:rFonts w:ascii="Arial" w:eastAsiaTheme="minorHAnsi" w:hAnsi="Arial" w:cs="Arial"/>
                <w:sz w:val="22"/>
                <w:szCs w:val="20"/>
              </w:rPr>
            </w:pPr>
            <w:r w:rsidRPr="003D3564">
              <w:rPr>
                <w:rFonts w:ascii="Arial" w:eastAsiaTheme="minorHAnsi" w:hAnsi="Arial" w:cs="Arial"/>
                <w:sz w:val="22"/>
                <w:szCs w:val="20"/>
              </w:rPr>
              <w:t xml:space="preserve">ACT </w:t>
            </w:r>
          </w:p>
        </w:tc>
        <w:tc>
          <w:tcPr>
            <w:tcW w:w="6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DB2B9A" w14:textId="77777777" w:rsidR="0014195C" w:rsidRPr="00BF6BD4" w:rsidRDefault="0014195C" w:rsidP="0014195C">
            <w:pPr>
              <w:spacing w:line="259" w:lineRule="auto"/>
              <w:rPr>
                <w:rFonts w:ascii="Arial" w:eastAsiaTheme="minorHAnsi" w:hAnsi="Arial" w:cs="Arial"/>
                <w:sz w:val="22"/>
                <w:szCs w:val="20"/>
                <w:lang w:val="fr-FR"/>
              </w:rPr>
            </w:pPr>
            <w:r w:rsidRPr="00BF6BD4">
              <w:rPr>
                <w:rFonts w:ascii="Arial" w:eastAsiaTheme="minorHAnsi" w:hAnsi="Arial" w:cs="Arial"/>
                <w:sz w:val="22"/>
                <w:szCs w:val="20"/>
                <w:lang w:val="fr-FR"/>
              </w:rPr>
              <w:t>A la remise du DCE</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247376" w14:textId="77777777" w:rsidR="0014195C" w:rsidRPr="003D3564" w:rsidRDefault="0014195C" w:rsidP="0014195C">
            <w:pPr>
              <w:spacing w:line="259" w:lineRule="auto"/>
              <w:rPr>
                <w:rFonts w:ascii="Arial" w:eastAsiaTheme="minorHAnsi" w:hAnsi="Arial" w:cs="Arial"/>
                <w:sz w:val="22"/>
                <w:szCs w:val="20"/>
              </w:rPr>
            </w:pPr>
            <w:r w:rsidRPr="003D3564">
              <w:rPr>
                <w:rFonts w:ascii="Arial" w:eastAsiaTheme="minorHAnsi" w:hAnsi="Arial" w:cs="Arial"/>
                <w:sz w:val="22"/>
                <w:szCs w:val="20"/>
              </w:rPr>
              <w:t>50.0</w:t>
            </w:r>
          </w:p>
        </w:tc>
      </w:tr>
      <w:tr w:rsidR="0014195C" w:rsidRPr="003E6937" w14:paraId="4E2F90B6" w14:textId="77777777" w:rsidTr="006F3333">
        <w:trPr>
          <w:trHeight w:val="385"/>
        </w:trPr>
        <w:tc>
          <w:tcPr>
            <w:tcW w:w="2127" w:type="dxa"/>
            <w:tcBorders>
              <w:left w:val="single" w:sz="4" w:space="0" w:color="auto"/>
            </w:tcBorders>
            <w:tcMar>
              <w:top w:w="0" w:type="dxa"/>
              <w:left w:w="0" w:type="dxa"/>
              <w:bottom w:w="0" w:type="dxa"/>
              <w:right w:w="0" w:type="dxa"/>
            </w:tcMar>
          </w:tcPr>
          <w:p w14:paraId="5D76ACA5" w14:textId="77777777" w:rsidR="0014195C" w:rsidRPr="003D3564" w:rsidRDefault="0014195C" w:rsidP="0014195C">
            <w:pPr>
              <w:spacing w:after="160" w:line="259" w:lineRule="auto"/>
              <w:rPr>
                <w:rFonts w:ascii="Arial" w:eastAsiaTheme="minorHAnsi" w:hAnsi="Arial" w:cs="Arial"/>
                <w:sz w:val="22"/>
                <w:szCs w:val="20"/>
              </w:rPr>
            </w:pPr>
          </w:p>
        </w:tc>
        <w:tc>
          <w:tcPr>
            <w:tcW w:w="6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CA1EFE" w14:textId="0A69D5D7" w:rsidR="0014195C" w:rsidRPr="00BF6BD4" w:rsidRDefault="0014195C" w:rsidP="0014195C">
            <w:pPr>
              <w:spacing w:after="160" w:line="259" w:lineRule="auto"/>
              <w:rPr>
                <w:rFonts w:ascii="Arial" w:eastAsiaTheme="minorHAnsi" w:hAnsi="Arial" w:cs="Arial"/>
                <w:sz w:val="22"/>
                <w:szCs w:val="20"/>
                <w:lang w:val="fr-FR"/>
              </w:rPr>
            </w:pPr>
            <w:r w:rsidRPr="00BF6BD4">
              <w:rPr>
                <w:rFonts w:ascii="Arial" w:eastAsiaTheme="minorHAnsi" w:hAnsi="Arial" w:cs="Arial"/>
                <w:sz w:val="22"/>
                <w:szCs w:val="20"/>
                <w:lang w:val="fr-FR"/>
              </w:rPr>
              <w:t>A l'approbation du maître d'ouvrage du rapport d’analyse des offres</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13C313" w14:textId="64267302" w:rsidR="0014195C" w:rsidRPr="003D3564" w:rsidRDefault="0014195C" w:rsidP="0014195C">
            <w:pPr>
              <w:spacing w:after="160" w:line="259" w:lineRule="auto"/>
              <w:rPr>
                <w:rFonts w:ascii="Arial" w:eastAsiaTheme="minorHAnsi" w:hAnsi="Arial" w:cs="Arial"/>
                <w:sz w:val="22"/>
                <w:szCs w:val="20"/>
              </w:rPr>
            </w:pPr>
            <w:r w:rsidRPr="003D3564">
              <w:rPr>
                <w:rFonts w:ascii="Arial" w:eastAsiaTheme="minorHAnsi" w:hAnsi="Arial" w:cs="Arial"/>
                <w:sz w:val="22"/>
                <w:szCs w:val="20"/>
              </w:rPr>
              <w:t>50.0</w:t>
            </w:r>
          </w:p>
        </w:tc>
      </w:tr>
      <w:tr w:rsidR="0014195C" w:rsidRPr="003E6937" w14:paraId="74F6301D" w14:textId="77777777" w:rsidTr="006F3333">
        <w:trPr>
          <w:trHeight w:val="385"/>
        </w:trPr>
        <w:tc>
          <w:tcPr>
            <w:tcW w:w="2127" w:type="dxa"/>
            <w:vMerge w:val="restart"/>
            <w:tcBorders>
              <w:top w:val="single" w:sz="4" w:space="0" w:color="auto"/>
              <w:left w:val="single" w:sz="4" w:space="0" w:color="auto"/>
              <w:right w:val="single" w:sz="4" w:space="0" w:color="auto"/>
            </w:tcBorders>
            <w:tcMar>
              <w:top w:w="0" w:type="dxa"/>
              <w:left w:w="0" w:type="dxa"/>
              <w:bottom w:w="0" w:type="dxa"/>
              <w:right w:w="0" w:type="dxa"/>
            </w:tcMar>
          </w:tcPr>
          <w:p w14:paraId="52D05034" w14:textId="77777777" w:rsidR="0014195C" w:rsidRPr="003D3564" w:rsidRDefault="0014195C" w:rsidP="0014195C">
            <w:pPr>
              <w:spacing w:after="160" w:line="259" w:lineRule="auto"/>
              <w:rPr>
                <w:rFonts w:ascii="Arial" w:eastAsiaTheme="minorHAnsi" w:hAnsi="Arial" w:cs="Arial"/>
                <w:sz w:val="22"/>
                <w:szCs w:val="20"/>
              </w:rPr>
            </w:pPr>
            <w:r w:rsidRPr="003D3564">
              <w:rPr>
                <w:rFonts w:ascii="Arial" w:eastAsiaTheme="minorHAnsi" w:hAnsi="Arial" w:cs="Arial"/>
                <w:sz w:val="22"/>
                <w:szCs w:val="20"/>
              </w:rPr>
              <w:t>VISA</w:t>
            </w:r>
          </w:p>
        </w:tc>
        <w:tc>
          <w:tcPr>
            <w:tcW w:w="6095" w:type="dxa"/>
            <w:tcBorders>
              <w:top w:val="single" w:sz="2" w:space="0" w:color="auto"/>
              <w:left w:val="single" w:sz="4" w:space="0" w:color="auto"/>
              <w:bottom w:val="single" w:sz="2" w:space="0" w:color="auto"/>
              <w:right w:val="single" w:sz="2" w:space="0" w:color="auto"/>
            </w:tcBorders>
            <w:tcMar>
              <w:top w:w="0" w:type="dxa"/>
              <w:left w:w="0" w:type="dxa"/>
              <w:bottom w:w="0" w:type="dxa"/>
              <w:right w:w="0" w:type="dxa"/>
            </w:tcMar>
          </w:tcPr>
          <w:p w14:paraId="1CA1AA2B" w14:textId="77777777" w:rsidR="0014195C" w:rsidRPr="00BF6BD4" w:rsidRDefault="0014195C" w:rsidP="0014195C">
            <w:pPr>
              <w:spacing w:after="160" w:line="259" w:lineRule="auto"/>
              <w:rPr>
                <w:rFonts w:ascii="Arial" w:eastAsiaTheme="minorHAnsi" w:hAnsi="Arial" w:cs="Arial"/>
                <w:sz w:val="22"/>
                <w:szCs w:val="20"/>
                <w:lang w:val="fr-FR"/>
              </w:rPr>
            </w:pPr>
            <w:r w:rsidRPr="00BF6BD4">
              <w:rPr>
                <w:rFonts w:ascii="Arial" w:eastAsiaTheme="minorHAnsi" w:hAnsi="Arial" w:cs="Arial"/>
                <w:sz w:val="22"/>
                <w:szCs w:val="20"/>
                <w:lang w:val="fr-FR"/>
              </w:rPr>
              <w:t>A l’issue de la période de préparation des marchés de travaux</w:t>
            </w:r>
          </w:p>
        </w:tc>
        <w:tc>
          <w:tcPr>
            <w:tcW w:w="1559" w:type="dxa"/>
            <w:tcBorders>
              <w:left w:val="single" w:sz="2" w:space="0" w:color="auto"/>
              <w:bottom w:val="single" w:sz="2" w:space="0" w:color="auto"/>
              <w:right w:val="single" w:sz="2" w:space="0" w:color="auto"/>
            </w:tcBorders>
            <w:tcMar>
              <w:top w:w="0" w:type="dxa"/>
              <w:left w:w="0" w:type="dxa"/>
              <w:bottom w:w="0" w:type="dxa"/>
              <w:right w:w="0" w:type="dxa"/>
            </w:tcMar>
          </w:tcPr>
          <w:p w14:paraId="0109EDD8" w14:textId="2A34C883" w:rsidR="0014195C" w:rsidRPr="003D3564" w:rsidRDefault="0014195C" w:rsidP="0014195C">
            <w:pPr>
              <w:spacing w:after="160" w:line="259" w:lineRule="auto"/>
              <w:rPr>
                <w:rFonts w:ascii="Arial" w:eastAsiaTheme="minorHAnsi" w:hAnsi="Arial" w:cs="Arial"/>
                <w:sz w:val="22"/>
                <w:szCs w:val="20"/>
              </w:rPr>
            </w:pPr>
            <w:r w:rsidRPr="003D3564">
              <w:rPr>
                <w:rFonts w:ascii="Arial" w:eastAsiaTheme="minorHAnsi" w:hAnsi="Arial" w:cs="Arial"/>
                <w:sz w:val="22"/>
                <w:szCs w:val="20"/>
              </w:rPr>
              <w:t>10.0</w:t>
            </w:r>
          </w:p>
        </w:tc>
      </w:tr>
      <w:tr w:rsidR="0014195C" w:rsidRPr="003E6937" w14:paraId="3DD0E5C8" w14:textId="77777777" w:rsidTr="006F3333">
        <w:trPr>
          <w:trHeight w:val="385"/>
        </w:trPr>
        <w:tc>
          <w:tcPr>
            <w:tcW w:w="2127" w:type="dxa"/>
            <w:vMerge/>
            <w:tcBorders>
              <w:left w:val="single" w:sz="4" w:space="0" w:color="auto"/>
              <w:bottom w:val="single" w:sz="4" w:space="0" w:color="auto"/>
              <w:right w:val="single" w:sz="4" w:space="0" w:color="auto"/>
            </w:tcBorders>
            <w:tcMar>
              <w:top w:w="0" w:type="dxa"/>
              <w:left w:w="0" w:type="dxa"/>
              <w:bottom w:w="0" w:type="dxa"/>
              <w:right w:w="0" w:type="dxa"/>
            </w:tcMar>
          </w:tcPr>
          <w:p w14:paraId="23A0AEAA" w14:textId="77777777" w:rsidR="0014195C" w:rsidRPr="003D3564" w:rsidRDefault="0014195C" w:rsidP="0014195C">
            <w:pPr>
              <w:spacing w:after="160" w:line="259" w:lineRule="auto"/>
              <w:rPr>
                <w:rFonts w:ascii="Arial" w:eastAsiaTheme="minorHAnsi" w:hAnsi="Arial" w:cs="Arial"/>
                <w:sz w:val="22"/>
                <w:szCs w:val="20"/>
              </w:rPr>
            </w:pPr>
          </w:p>
        </w:tc>
        <w:tc>
          <w:tcPr>
            <w:tcW w:w="6095" w:type="dxa"/>
            <w:tcBorders>
              <w:top w:val="nil"/>
              <w:left w:val="nil"/>
              <w:bottom w:val="single" w:sz="2" w:space="0" w:color="auto"/>
              <w:right w:val="single" w:sz="2" w:space="0" w:color="auto"/>
            </w:tcBorders>
            <w:tcMar>
              <w:top w:w="0" w:type="dxa"/>
              <w:left w:w="0" w:type="dxa"/>
              <w:bottom w:w="0" w:type="dxa"/>
              <w:right w:w="0" w:type="dxa"/>
            </w:tcMar>
          </w:tcPr>
          <w:p w14:paraId="665984F3" w14:textId="77777777" w:rsidR="0014195C" w:rsidRPr="00BF6BD4" w:rsidRDefault="0014195C" w:rsidP="0014195C">
            <w:pPr>
              <w:spacing w:after="160" w:line="259" w:lineRule="auto"/>
              <w:rPr>
                <w:rFonts w:ascii="Arial" w:eastAsiaTheme="minorHAnsi" w:hAnsi="Arial" w:cs="Arial"/>
                <w:sz w:val="22"/>
                <w:szCs w:val="20"/>
                <w:lang w:val="fr-FR"/>
              </w:rPr>
            </w:pPr>
            <w:r w:rsidRPr="00BF6BD4">
              <w:rPr>
                <w:rFonts w:ascii="Arial" w:eastAsiaTheme="minorHAnsi" w:hAnsi="Arial" w:cs="Arial"/>
                <w:sz w:val="22"/>
                <w:szCs w:val="20"/>
                <w:lang w:val="fr-FR"/>
              </w:rPr>
              <w:t>Proportionnellement au montant des travaux facturés</w:t>
            </w:r>
          </w:p>
        </w:tc>
        <w:tc>
          <w:tcPr>
            <w:tcW w:w="1559" w:type="dxa"/>
            <w:tcBorders>
              <w:top w:val="nil"/>
              <w:left w:val="single" w:sz="2" w:space="0" w:color="auto"/>
              <w:bottom w:val="single" w:sz="2" w:space="0" w:color="auto"/>
              <w:right w:val="single" w:sz="2" w:space="0" w:color="auto"/>
            </w:tcBorders>
            <w:tcMar>
              <w:top w:w="0" w:type="dxa"/>
              <w:left w:w="0" w:type="dxa"/>
              <w:bottom w:w="0" w:type="dxa"/>
              <w:right w:w="0" w:type="dxa"/>
            </w:tcMar>
          </w:tcPr>
          <w:p w14:paraId="134E4C46" w14:textId="19E93449" w:rsidR="0014195C" w:rsidRPr="003D3564" w:rsidRDefault="0014195C" w:rsidP="0014195C">
            <w:pPr>
              <w:spacing w:after="160" w:line="259" w:lineRule="auto"/>
              <w:rPr>
                <w:rFonts w:ascii="Arial" w:eastAsiaTheme="minorHAnsi" w:hAnsi="Arial" w:cs="Arial"/>
                <w:sz w:val="22"/>
                <w:szCs w:val="20"/>
              </w:rPr>
            </w:pPr>
            <w:r w:rsidRPr="003D3564">
              <w:rPr>
                <w:rFonts w:ascii="Arial" w:eastAsiaTheme="minorHAnsi" w:hAnsi="Arial" w:cs="Arial"/>
                <w:sz w:val="22"/>
                <w:szCs w:val="20"/>
              </w:rPr>
              <w:t>90.0</w:t>
            </w:r>
          </w:p>
        </w:tc>
      </w:tr>
      <w:tr w:rsidR="0014195C" w:rsidRPr="003E6937" w14:paraId="4A63F6D1" w14:textId="77777777" w:rsidTr="006F3333">
        <w:trPr>
          <w:trHeight w:val="385"/>
        </w:trPr>
        <w:tc>
          <w:tcPr>
            <w:tcW w:w="2127" w:type="dxa"/>
            <w:tcBorders>
              <w:top w:val="single" w:sz="4" w:space="0" w:color="auto"/>
              <w:left w:val="single" w:sz="4" w:space="0" w:color="auto"/>
            </w:tcBorders>
            <w:tcMar>
              <w:top w:w="0" w:type="dxa"/>
              <w:left w:w="0" w:type="dxa"/>
              <w:bottom w:w="0" w:type="dxa"/>
              <w:right w:w="0" w:type="dxa"/>
            </w:tcMar>
            <w:vAlign w:val="center"/>
          </w:tcPr>
          <w:p w14:paraId="7D791C01" w14:textId="2C4AB867" w:rsidR="0014195C" w:rsidRPr="00C4391E" w:rsidRDefault="0014195C" w:rsidP="0014195C">
            <w:pPr>
              <w:spacing w:after="160" w:line="259" w:lineRule="auto"/>
              <w:rPr>
                <w:rFonts w:ascii="Arial" w:eastAsiaTheme="minorHAnsi" w:hAnsi="Arial" w:cs="Arial"/>
                <w:sz w:val="22"/>
                <w:szCs w:val="20"/>
              </w:rPr>
            </w:pPr>
            <w:r w:rsidRPr="00C4391E">
              <w:rPr>
                <w:rFonts w:ascii="Arial" w:eastAsiaTheme="minorHAnsi" w:hAnsi="Arial" w:cs="Arial"/>
                <w:sz w:val="22"/>
                <w:szCs w:val="20"/>
              </w:rPr>
              <w:t xml:space="preserve">DET </w:t>
            </w:r>
          </w:p>
        </w:tc>
        <w:tc>
          <w:tcPr>
            <w:tcW w:w="6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34454E" w14:textId="5C98F038" w:rsidR="0014195C" w:rsidRPr="00BF6BD4" w:rsidRDefault="0014195C" w:rsidP="0014195C">
            <w:pPr>
              <w:spacing w:after="160" w:line="259" w:lineRule="auto"/>
              <w:rPr>
                <w:rFonts w:ascii="Arial" w:eastAsiaTheme="minorHAnsi" w:hAnsi="Arial" w:cs="Arial"/>
                <w:sz w:val="22"/>
                <w:szCs w:val="20"/>
                <w:lang w:val="fr-FR"/>
              </w:rPr>
            </w:pPr>
            <w:r w:rsidRPr="00BF6BD4">
              <w:rPr>
                <w:rFonts w:ascii="Arial" w:eastAsiaTheme="minorHAnsi" w:hAnsi="Arial" w:cs="Arial"/>
                <w:sz w:val="22"/>
                <w:szCs w:val="20"/>
                <w:lang w:val="fr-FR"/>
              </w:rPr>
              <w:t>Proportionnellement au montant des travaux facturés</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538D64" w14:textId="77777777" w:rsidR="0014195C" w:rsidRPr="00C4391E" w:rsidRDefault="0014195C" w:rsidP="0014195C">
            <w:pPr>
              <w:spacing w:after="160" w:line="259" w:lineRule="auto"/>
              <w:rPr>
                <w:rFonts w:ascii="Arial" w:eastAsiaTheme="minorHAnsi" w:hAnsi="Arial" w:cs="Arial"/>
                <w:sz w:val="22"/>
                <w:szCs w:val="20"/>
              </w:rPr>
            </w:pPr>
            <w:r w:rsidRPr="00C4391E">
              <w:rPr>
                <w:rFonts w:ascii="Arial" w:eastAsiaTheme="minorHAnsi" w:hAnsi="Arial" w:cs="Arial"/>
                <w:sz w:val="22"/>
                <w:szCs w:val="20"/>
              </w:rPr>
              <w:t>90.0</w:t>
            </w:r>
          </w:p>
        </w:tc>
      </w:tr>
      <w:tr w:rsidR="0014195C" w:rsidRPr="003E6937" w14:paraId="36CD92E1" w14:textId="77777777" w:rsidTr="006F3333">
        <w:trPr>
          <w:trHeight w:val="385"/>
        </w:trPr>
        <w:tc>
          <w:tcPr>
            <w:tcW w:w="2127" w:type="dxa"/>
            <w:tcBorders>
              <w:left w:val="single" w:sz="4" w:space="0" w:color="auto"/>
            </w:tcBorders>
            <w:tcMar>
              <w:top w:w="0" w:type="dxa"/>
              <w:left w:w="0" w:type="dxa"/>
              <w:bottom w:w="0" w:type="dxa"/>
              <w:right w:w="0" w:type="dxa"/>
            </w:tcMar>
          </w:tcPr>
          <w:p w14:paraId="78008052" w14:textId="77777777" w:rsidR="0014195C" w:rsidRPr="00C4391E" w:rsidRDefault="0014195C" w:rsidP="0014195C">
            <w:pPr>
              <w:spacing w:after="160" w:line="259" w:lineRule="auto"/>
              <w:rPr>
                <w:rFonts w:ascii="Arial" w:eastAsiaTheme="minorHAnsi" w:hAnsi="Arial" w:cs="Arial"/>
                <w:sz w:val="22"/>
                <w:szCs w:val="20"/>
              </w:rPr>
            </w:pPr>
          </w:p>
        </w:tc>
        <w:tc>
          <w:tcPr>
            <w:tcW w:w="6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47C62C" w14:textId="77777777" w:rsidR="0014195C" w:rsidRPr="00BF6BD4" w:rsidRDefault="0014195C" w:rsidP="0014195C">
            <w:pPr>
              <w:spacing w:after="160" w:line="259" w:lineRule="auto"/>
              <w:rPr>
                <w:rFonts w:ascii="Arial" w:eastAsiaTheme="minorHAnsi" w:hAnsi="Arial" w:cs="Arial"/>
                <w:sz w:val="22"/>
                <w:szCs w:val="20"/>
                <w:lang w:val="fr-FR"/>
              </w:rPr>
            </w:pPr>
            <w:r w:rsidRPr="00BF6BD4">
              <w:rPr>
                <w:rFonts w:ascii="Arial" w:eastAsiaTheme="minorHAnsi" w:hAnsi="Arial" w:cs="Arial"/>
                <w:sz w:val="22"/>
                <w:szCs w:val="20"/>
                <w:lang w:val="fr-FR"/>
              </w:rPr>
              <w:t>Après la remise du DGD</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8A4D8A" w14:textId="77777777" w:rsidR="0014195C" w:rsidRPr="00C4391E" w:rsidRDefault="0014195C" w:rsidP="0014195C">
            <w:pPr>
              <w:spacing w:after="160" w:line="259" w:lineRule="auto"/>
              <w:rPr>
                <w:rFonts w:ascii="Arial" w:eastAsiaTheme="minorHAnsi" w:hAnsi="Arial" w:cs="Arial"/>
                <w:sz w:val="22"/>
                <w:szCs w:val="20"/>
              </w:rPr>
            </w:pPr>
            <w:r w:rsidRPr="00C4391E">
              <w:rPr>
                <w:rFonts w:ascii="Arial" w:eastAsiaTheme="minorHAnsi" w:hAnsi="Arial" w:cs="Arial"/>
                <w:sz w:val="22"/>
                <w:szCs w:val="20"/>
              </w:rPr>
              <w:t>10.0</w:t>
            </w:r>
          </w:p>
        </w:tc>
      </w:tr>
      <w:tr w:rsidR="0014195C" w:rsidRPr="003E6937" w14:paraId="30C7DA2D" w14:textId="77777777" w:rsidTr="006F3333">
        <w:trPr>
          <w:trHeight w:val="385"/>
        </w:trPr>
        <w:tc>
          <w:tcPr>
            <w:tcW w:w="2127" w:type="dxa"/>
            <w:tcBorders>
              <w:top w:val="single" w:sz="2" w:space="0" w:color="000000"/>
              <w:left w:val="single" w:sz="4" w:space="0" w:color="auto"/>
            </w:tcBorders>
            <w:tcMar>
              <w:top w:w="0" w:type="dxa"/>
              <w:left w:w="0" w:type="dxa"/>
              <w:bottom w:w="0" w:type="dxa"/>
              <w:right w:w="0" w:type="dxa"/>
            </w:tcMar>
            <w:vAlign w:val="center"/>
          </w:tcPr>
          <w:p w14:paraId="0788A339" w14:textId="77777777" w:rsidR="0014195C" w:rsidRPr="00C4391E" w:rsidRDefault="0014195C" w:rsidP="0014195C">
            <w:pPr>
              <w:spacing w:after="160" w:line="259" w:lineRule="auto"/>
              <w:rPr>
                <w:rFonts w:ascii="Arial" w:eastAsiaTheme="minorHAnsi" w:hAnsi="Arial" w:cs="Arial"/>
                <w:sz w:val="22"/>
                <w:szCs w:val="20"/>
              </w:rPr>
            </w:pPr>
            <w:r w:rsidRPr="00C4391E">
              <w:rPr>
                <w:rFonts w:ascii="Arial" w:eastAsiaTheme="minorHAnsi" w:hAnsi="Arial" w:cs="Arial"/>
                <w:sz w:val="22"/>
                <w:szCs w:val="20"/>
              </w:rPr>
              <w:t>AOR</w:t>
            </w:r>
          </w:p>
        </w:tc>
        <w:tc>
          <w:tcPr>
            <w:tcW w:w="6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EA8140" w14:textId="72D41D76" w:rsidR="0014195C" w:rsidRPr="00BF6BD4" w:rsidRDefault="0014195C" w:rsidP="0014195C">
            <w:pPr>
              <w:spacing w:after="160" w:line="259" w:lineRule="auto"/>
              <w:rPr>
                <w:rFonts w:ascii="Arial" w:eastAsiaTheme="minorHAnsi" w:hAnsi="Arial" w:cs="Arial"/>
                <w:sz w:val="22"/>
                <w:szCs w:val="20"/>
                <w:lang w:val="fr-FR"/>
              </w:rPr>
            </w:pPr>
            <w:r w:rsidRPr="00BF6BD4">
              <w:rPr>
                <w:rFonts w:ascii="Arial" w:eastAsiaTheme="minorHAnsi" w:hAnsi="Arial" w:cs="Arial"/>
                <w:sz w:val="22"/>
                <w:szCs w:val="20"/>
                <w:lang w:val="fr-FR"/>
              </w:rPr>
              <w:t>Après les OPR et fourniture des EXE 4 et 5</w:t>
            </w:r>
          </w:p>
        </w:tc>
        <w:tc>
          <w:tcPr>
            <w:tcW w:w="1559" w:type="dxa"/>
            <w:tcBorders>
              <w:top w:val="single" w:sz="2" w:space="0" w:color="000000"/>
              <w:left w:val="single" w:sz="2" w:space="0" w:color="000000"/>
              <w:bottom w:val="single" w:sz="4" w:space="0" w:color="000000"/>
              <w:right w:val="single" w:sz="2" w:space="0" w:color="000000"/>
            </w:tcBorders>
            <w:tcMar>
              <w:top w:w="0" w:type="dxa"/>
              <w:left w:w="0" w:type="dxa"/>
              <w:bottom w:w="0" w:type="dxa"/>
              <w:right w:w="0" w:type="dxa"/>
            </w:tcMar>
          </w:tcPr>
          <w:p w14:paraId="026D28EE" w14:textId="47D080E6" w:rsidR="0014195C" w:rsidRPr="00C4391E" w:rsidRDefault="0014195C" w:rsidP="0014195C">
            <w:pPr>
              <w:spacing w:after="160" w:line="259" w:lineRule="auto"/>
              <w:rPr>
                <w:rFonts w:ascii="Arial" w:eastAsiaTheme="minorHAnsi" w:hAnsi="Arial" w:cs="Arial"/>
                <w:sz w:val="22"/>
                <w:szCs w:val="20"/>
              </w:rPr>
            </w:pPr>
            <w:r w:rsidRPr="00C4391E">
              <w:rPr>
                <w:rFonts w:ascii="Arial" w:eastAsiaTheme="minorHAnsi" w:hAnsi="Arial" w:cs="Arial"/>
                <w:sz w:val="22"/>
                <w:szCs w:val="20"/>
              </w:rPr>
              <w:t>80.0</w:t>
            </w:r>
          </w:p>
        </w:tc>
      </w:tr>
      <w:tr w:rsidR="0014195C" w:rsidRPr="003E6937" w14:paraId="44DA5F02" w14:textId="77777777" w:rsidTr="0061793A">
        <w:trPr>
          <w:trHeight w:val="385"/>
        </w:trPr>
        <w:tc>
          <w:tcPr>
            <w:tcW w:w="2127" w:type="dxa"/>
            <w:tcBorders>
              <w:left w:val="single" w:sz="4" w:space="0" w:color="auto"/>
              <w:bottom w:val="single" w:sz="4" w:space="0" w:color="auto"/>
            </w:tcBorders>
            <w:tcMar>
              <w:top w:w="0" w:type="dxa"/>
              <w:left w:w="0" w:type="dxa"/>
              <w:bottom w:w="0" w:type="dxa"/>
              <w:right w:w="0" w:type="dxa"/>
            </w:tcMar>
          </w:tcPr>
          <w:p w14:paraId="7E09AE2A" w14:textId="77777777" w:rsidR="0014195C" w:rsidRPr="00C4391E" w:rsidRDefault="0014195C" w:rsidP="0014195C">
            <w:pPr>
              <w:spacing w:after="160" w:line="259" w:lineRule="auto"/>
              <w:rPr>
                <w:rFonts w:ascii="Arial" w:eastAsiaTheme="minorHAnsi" w:hAnsi="Arial" w:cs="Arial"/>
                <w:sz w:val="22"/>
                <w:szCs w:val="20"/>
              </w:rPr>
            </w:pPr>
          </w:p>
        </w:tc>
        <w:tc>
          <w:tcPr>
            <w:tcW w:w="6095" w:type="dxa"/>
            <w:tcBorders>
              <w:top w:val="single" w:sz="2" w:space="0" w:color="000000"/>
              <w:left w:val="single" w:sz="2" w:space="0" w:color="000000"/>
              <w:bottom w:val="single" w:sz="4" w:space="0" w:color="auto"/>
              <w:right w:val="single" w:sz="2" w:space="0" w:color="000000"/>
            </w:tcBorders>
            <w:tcMar>
              <w:top w:w="0" w:type="dxa"/>
              <w:left w:w="0" w:type="dxa"/>
              <w:bottom w:w="0" w:type="dxa"/>
              <w:right w:w="0" w:type="dxa"/>
            </w:tcMar>
          </w:tcPr>
          <w:p w14:paraId="546B6C7B" w14:textId="6673E741" w:rsidR="0014195C" w:rsidRPr="00BF6BD4" w:rsidRDefault="0014195C" w:rsidP="0014195C">
            <w:pPr>
              <w:spacing w:after="160" w:line="259" w:lineRule="auto"/>
              <w:rPr>
                <w:rFonts w:ascii="Arial" w:eastAsiaTheme="minorHAnsi" w:hAnsi="Arial" w:cs="Arial"/>
                <w:sz w:val="22"/>
                <w:szCs w:val="20"/>
                <w:lang w:val="fr-FR"/>
              </w:rPr>
            </w:pPr>
            <w:r w:rsidRPr="00BF6BD4">
              <w:rPr>
                <w:rFonts w:ascii="Arial" w:eastAsiaTheme="minorHAnsi" w:hAnsi="Arial" w:cs="Arial"/>
                <w:sz w:val="22"/>
                <w:szCs w:val="20"/>
                <w:lang w:val="fr-FR"/>
              </w:rPr>
              <w:t xml:space="preserve">Après la levée des </w:t>
            </w:r>
            <w:proofErr w:type="spellStart"/>
            <w:r w:rsidRPr="00BF6BD4">
              <w:rPr>
                <w:rFonts w:ascii="Arial" w:eastAsiaTheme="minorHAnsi" w:hAnsi="Arial" w:cs="Arial"/>
                <w:sz w:val="22"/>
                <w:szCs w:val="20"/>
                <w:lang w:val="fr-FR"/>
              </w:rPr>
              <w:t>reserves</w:t>
            </w:r>
            <w:proofErr w:type="spellEnd"/>
            <w:r w:rsidRPr="00BF6BD4">
              <w:rPr>
                <w:rFonts w:ascii="Arial" w:eastAsiaTheme="minorHAnsi" w:hAnsi="Arial" w:cs="Arial"/>
                <w:sz w:val="22"/>
                <w:szCs w:val="20"/>
                <w:lang w:val="fr-FR"/>
              </w:rPr>
              <w:t xml:space="preserve"> et fourniture des EXE 8</w:t>
            </w:r>
          </w:p>
        </w:tc>
        <w:tc>
          <w:tcPr>
            <w:tcW w:w="1559" w:type="dxa"/>
            <w:tcBorders>
              <w:top w:val="single" w:sz="4" w:space="0" w:color="000000"/>
              <w:left w:val="single" w:sz="2" w:space="0" w:color="000000"/>
              <w:bottom w:val="single" w:sz="4" w:space="0" w:color="000000"/>
              <w:right w:val="single" w:sz="2" w:space="0" w:color="000000"/>
            </w:tcBorders>
            <w:tcMar>
              <w:top w:w="0" w:type="dxa"/>
              <w:left w:w="0" w:type="dxa"/>
              <w:bottom w:w="0" w:type="dxa"/>
              <w:right w:w="0" w:type="dxa"/>
            </w:tcMar>
          </w:tcPr>
          <w:p w14:paraId="382D81D3" w14:textId="53785680" w:rsidR="0014195C" w:rsidRPr="00C4391E" w:rsidRDefault="0014195C" w:rsidP="0014195C">
            <w:pPr>
              <w:spacing w:after="160" w:line="259" w:lineRule="auto"/>
              <w:rPr>
                <w:rFonts w:ascii="Arial" w:eastAsiaTheme="minorHAnsi" w:hAnsi="Arial" w:cs="Arial"/>
                <w:sz w:val="22"/>
                <w:szCs w:val="20"/>
              </w:rPr>
            </w:pPr>
            <w:r w:rsidRPr="00C4391E">
              <w:rPr>
                <w:rFonts w:ascii="Arial" w:eastAsiaTheme="minorHAnsi" w:hAnsi="Arial" w:cs="Arial"/>
                <w:sz w:val="22"/>
                <w:szCs w:val="20"/>
              </w:rPr>
              <w:t>20.0</w:t>
            </w:r>
          </w:p>
        </w:tc>
      </w:tr>
    </w:tbl>
    <w:p w14:paraId="6A41D676" w14:textId="77777777" w:rsidR="00480936" w:rsidRPr="003E6937" w:rsidRDefault="00480936" w:rsidP="00480936">
      <w:pPr>
        <w:rPr>
          <w:rFonts w:eastAsia="Arial"/>
          <w:highlight w:val="yellow"/>
          <w:lang w:val="fr-FR"/>
        </w:rPr>
      </w:pPr>
    </w:p>
    <w:p w14:paraId="519BDDCA" w14:textId="3469A98F" w:rsidR="00BD54B9" w:rsidRPr="00C4391E" w:rsidRDefault="00ED3EA0" w:rsidP="00C00FCB">
      <w:pPr>
        <w:pStyle w:val="Titre2"/>
        <w:spacing w:before="0" w:after="0"/>
        <w:ind w:left="300" w:right="20"/>
        <w:rPr>
          <w:rFonts w:eastAsia="Arial"/>
          <w:i w:val="0"/>
          <w:color w:val="000000"/>
          <w:sz w:val="24"/>
          <w:lang w:val="fr-FR"/>
        </w:rPr>
      </w:pPr>
      <w:bookmarkStart w:id="29" w:name="_Toc216701101"/>
      <w:r w:rsidRPr="00C4391E">
        <w:rPr>
          <w:rFonts w:eastAsia="Arial"/>
          <w:i w:val="0"/>
          <w:color w:val="000000"/>
          <w:sz w:val="24"/>
          <w:lang w:val="fr-FR"/>
        </w:rPr>
        <w:t>1</w:t>
      </w:r>
      <w:r w:rsidR="00382BA5">
        <w:rPr>
          <w:rFonts w:eastAsia="Arial"/>
          <w:i w:val="0"/>
          <w:color w:val="000000"/>
          <w:sz w:val="24"/>
          <w:lang w:val="fr-FR"/>
        </w:rPr>
        <w:t>1</w:t>
      </w:r>
      <w:r w:rsidRPr="00C4391E">
        <w:rPr>
          <w:rFonts w:eastAsia="Arial"/>
          <w:i w:val="0"/>
          <w:color w:val="000000"/>
          <w:sz w:val="24"/>
          <w:lang w:val="fr-FR"/>
        </w:rPr>
        <w:t>.2 - Pourcentage de rémunération par élément</w:t>
      </w:r>
      <w:bookmarkEnd w:id="29"/>
    </w:p>
    <w:p w14:paraId="63986201" w14:textId="77777777" w:rsidR="0061793A" w:rsidRPr="00C4391E" w:rsidRDefault="0061793A" w:rsidP="00C00FCB">
      <w:pPr>
        <w:pStyle w:val="ParagrapheIndent2"/>
        <w:spacing w:line="253" w:lineRule="exact"/>
        <w:ind w:left="20" w:right="20"/>
        <w:jc w:val="both"/>
        <w:rPr>
          <w:color w:val="000000"/>
          <w:lang w:val="fr-FR"/>
        </w:rPr>
      </w:pPr>
    </w:p>
    <w:p w14:paraId="67F49A93" w14:textId="77777777" w:rsidR="00BD54B9" w:rsidRPr="00C4391E" w:rsidRDefault="00ED3EA0" w:rsidP="00C00FCB">
      <w:pPr>
        <w:pStyle w:val="ParagrapheIndent2"/>
        <w:spacing w:line="253" w:lineRule="exact"/>
        <w:ind w:left="20" w:right="20"/>
        <w:jc w:val="both"/>
        <w:rPr>
          <w:color w:val="000000"/>
          <w:lang w:val="fr-FR"/>
        </w:rPr>
      </w:pPr>
      <w:r w:rsidRPr="00C4391E">
        <w:rPr>
          <w:color w:val="000000"/>
          <w:lang w:val="fr-FR"/>
        </w:rPr>
        <w:t>Les pourcentages de chaque mission seront précisés par chaque candidat en annexe de l'acte d'engagement.</w:t>
      </w:r>
    </w:p>
    <w:p w14:paraId="2DDAEDEB" w14:textId="77777777" w:rsidR="0061793A" w:rsidRPr="00C4391E" w:rsidRDefault="0061793A" w:rsidP="0061793A">
      <w:pPr>
        <w:rPr>
          <w:lang w:val="fr-FR"/>
        </w:rPr>
      </w:pPr>
    </w:p>
    <w:p w14:paraId="42E61528" w14:textId="4D426EC9" w:rsidR="00BD54B9" w:rsidRPr="00C4391E" w:rsidRDefault="00ED3EA0" w:rsidP="00C00FCB">
      <w:pPr>
        <w:pStyle w:val="Titre2"/>
        <w:spacing w:before="0" w:after="0"/>
        <w:ind w:left="300" w:right="20"/>
        <w:rPr>
          <w:rFonts w:eastAsia="Arial"/>
          <w:i w:val="0"/>
          <w:color w:val="000000"/>
          <w:sz w:val="24"/>
          <w:lang w:val="fr-FR"/>
        </w:rPr>
      </w:pPr>
      <w:bookmarkStart w:id="30" w:name="_Toc216701102"/>
      <w:r w:rsidRPr="00C4391E">
        <w:rPr>
          <w:rFonts w:eastAsia="Arial"/>
          <w:i w:val="0"/>
          <w:color w:val="000000"/>
          <w:sz w:val="24"/>
          <w:lang w:val="fr-FR"/>
        </w:rPr>
        <w:t>1</w:t>
      </w:r>
      <w:r w:rsidR="00382BA5">
        <w:rPr>
          <w:rFonts w:eastAsia="Arial"/>
          <w:i w:val="0"/>
          <w:color w:val="000000"/>
          <w:sz w:val="24"/>
          <w:lang w:val="fr-FR"/>
        </w:rPr>
        <w:t>1</w:t>
      </w:r>
      <w:r w:rsidRPr="00C4391E">
        <w:rPr>
          <w:rFonts w:eastAsia="Arial"/>
          <w:i w:val="0"/>
          <w:color w:val="000000"/>
          <w:sz w:val="24"/>
          <w:lang w:val="fr-FR"/>
        </w:rPr>
        <w:t>.3 - Présentation des demandes de paiement</w:t>
      </w:r>
      <w:bookmarkEnd w:id="30"/>
    </w:p>
    <w:p w14:paraId="0FC66FA2" w14:textId="77777777" w:rsidR="0061793A" w:rsidRPr="00C4391E" w:rsidRDefault="0061793A" w:rsidP="00C00FCB">
      <w:pPr>
        <w:pStyle w:val="ParagrapheIndent2"/>
        <w:spacing w:line="253" w:lineRule="exact"/>
        <w:ind w:left="20" w:right="20"/>
        <w:jc w:val="both"/>
        <w:rPr>
          <w:color w:val="000000"/>
          <w:lang w:val="fr-FR"/>
        </w:rPr>
      </w:pPr>
    </w:p>
    <w:p w14:paraId="4AB553FF" w14:textId="77777777" w:rsidR="0061793A" w:rsidRPr="00BF6BD4" w:rsidRDefault="0061793A" w:rsidP="0061793A">
      <w:pPr>
        <w:spacing w:line="232" w:lineRule="exact"/>
        <w:ind w:left="20" w:right="20"/>
        <w:jc w:val="both"/>
        <w:rPr>
          <w:rFonts w:ascii="Arial" w:eastAsia="Trebuchet MS" w:hAnsi="Arial" w:cs="Arial"/>
          <w:sz w:val="22"/>
          <w:szCs w:val="22"/>
          <w:lang w:val="fr-FR"/>
        </w:rPr>
      </w:pPr>
      <w:r w:rsidRPr="00BF6BD4">
        <w:rPr>
          <w:rFonts w:ascii="Arial" w:eastAsia="Trebuchet MS" w:hAnsi="Arial" w:cs="Arial"/>
          <w:sz w:val="22"/>
          <w:szCs w:val="22"/>
          <w:lang w:val="fr-FR"/>
        </w:rPr>
        <w:t xml:space="preserve">Le dépôt, la transmission et la réception des demandes de paiement seront effectués exclusivement de façon dématérialisée. </w:t>
      </w:r>
    </w:p>
    <w:p w14:paraId="296435AE" w14:textId="77777777" w:rsidR="0061793A" w:rsidRPr="00BF6BD4" w:rsidRDefault="0061793A" w:rsidP="0061793A">
      <w:pPr>
        <w:spacing w:line="232" w:lineRule="exact"/>
        <w:ind w:left="20" w:right="20"/>
        <w:jc w:val="both"/>
        <w:rPr>
          <w:rFonts w:ascii="Arial" w:eastAsia="Trebuchet MS" w:hAnsi="Arial" w:cs="Arial"/>
          <w:b/>
          <w:sz w:val="22"/>
          <w:szCs w:val="22"/>
          <w:lang w:val="fr-FR"/>
        </w:rPr>
      </w:pPr>
    </w:p>
    <w:p w14:paraId="046C181A" w14:textId="5A70ED7E" w:rsidR="0061793A" w:rsidRPr="00BF6BD4" w:rsidRDefault="0061793A" w:rsidP="0061793A">
      <w:pPr>
        <w:spacing w:line="232" w:lineRule="exact"/>
        <w:ind w:left="20" w:right="20"/>
        <w:jc w:val="both"/>
        <w:rPr>
          <w:rFonts w:ascii="Arial" w:eastAsia="Trebuchet MS" w:hAnsi="Arial" w:cs="Arial"/>
          <w:sz w:val="22"/>
          <w:szCs w:val="22"/>
          <w:lang w:val="fr-FR"/>
        </w:rPr>
      </w:pPr>
      <w:bookmarkStart w:id="31" w:name="_Hlk94620128"/>
      <w:r w:rsidRPr="00BF6BD4">
        <w:rPr>
          <w:rFonts w:ascii="Arial" w:eastAsia="Trebuchet MS" w:hAnsi="Arial" w:cs="Arial"/>
          <w:b/>
          <w:sz w:val="22"/>
          <w:szCs w:val="22"/>
          <w:lang w:val="fr-FR"/>
        </w:rPr>
        <w:t>Les factures électroniques devront être déposées, accompagnées des demandes d’acomptes VAD, sur le portail de facturation Chorus Pro – numéro de siret de VAD: 329 152 763 00028</w:t>
      </w:r>
      <w:r w:rsidRPr="00BF6BD4">
        <w:rPr>
          <w:rFonts w:ascii="Arial" w:eastAsia="Trebuchet MS" w:hAnsi="Arial" w:cs="Arial"/>
          <w:sz w:val="22"/>
          <w:szCs w:val="22"/>
          <w:lang w:val="fr-FR"/>
        </w:rPr>
        <w:t>. Lorsqu'une facture est transmise en dehors de ce portail, la personne publique peut la rejeter après avoir rappelé cette obligation à l'émetteur et l'avoir invité à s'y conformer.</w:t>
      </w:r>
    </w:p>
    <w:p w14:paraId="41E5404A" w14:textId="77777777" w:rsidR="0061793A" w:rsidRPr="00BF6BD4" w:rsidRDefault="0061793A" w:rsidP="0061793A">
      <w:pPr>
        <w:spacing w:line="232" w:lineRule="exact"/>
        <w:ind w:left="20" w:right="20"/>
        <w:jc w:val="both"/>
        <w:rPr>
          <w:rFonts w:ascii="Arial" w:eastAsia="Trebuchet MS" w:hAnsi="Arial" w:cs="Arial"/>
          <w:sz w:val="22"/>
          <w:szCs w:val="22"/>
          <w:lang w:val="fr-FR"/>
        </w:rPr>
      </w:pPr>
    </w:p>
    <w:p w14:paraId="12E01C1F" w14:textId="77777777" w:rsidR="0061793A" w:rsidRPr="00BF6BD4" w:rsidRDefault="0061793A" w:rsidP="0061793A">
      <w:pPr>
        <w:spacing w:line="232" w:lineRule="exact"/>
        <w:ind w:left="20" w:right="20"/>
        <w:jc w:val="both"/>
        <w:rPr>
          <w:rFonts w:ascii="Arial" w:eastAsia="Trebuchet MS" w:hAnsi="Arial" w:cs="Arial"/>
          <w:b/>
          <w:sz w:val="22"/>
          <w:szCs w:val="22"/>
          <w:lang w:val="fr-FR"/>
        </w:rPr>
      </w:pPr>
      <w:r w:rsidRPr="00BF6BD4">
        <w:rPr>
          <w:rFonts w:ascii="Arial" w:eastAsia="Trebuchet MS" w:hAnsi="Arial" w:cs="Arial"/>
          <w:b/>
          <w:sz w:val="22"/>
          <w:szCs w:val="22"/>
          <w:lang w:val="fr-FR"/>
        </w:rPr>
        <w:t xml:space="preserve">Les factures devront être libellées à l’adresse du siège de Var Aménagement Développement: </w:t>
      </w:r>
    </w:p>
    <w:bookmarkEnd w:id="31"/>
    <w:p w14:paraId="64550403" w14:textId="3E88B6ED" w:rsidR="005F2636" w:rsidRPr="00BF6BD4" w:rsidRDefault="005F2636" w:rsidP="005F2636">
      <w:pPr>
        <w:spacing w:line="232" w:lineRule="exact"/>
        <w:ind w:left="20" w:right="20"/>
        <w:jc w:val="both"/>
        <w:rPr>
          <w:rFonts w:ascii="Arial" w:eastAsia="Trebuchet MS" w:hAnsi="Arial" w:cs="Arial"/>
          <w:b/>
          <w:sz w:val="22"/>
          <w:szCs w:val="22"/>
          <w:lang w:val="fr-FR"/>
        </w:rPr>
      </w:pPr>
      <w:r w:rsidRPr="00BF6BD4">
        <w:rPr>
          <w:rFonts w:ascii="Arial" w:eastAsia="Trebuchet MS" w:hAnsi="Arial" w:cs="Arial"/>
          <w:b/>
          <w:sz w:val="22"/>
          <w:szCs w:val="22"/>
          <w:lang w:val="fr-FR"/>
        </w:rPr>
        <w:t xml:space="preserve">Var Aménagement Développement, </w:t>
      </w:r>
      <w:r w:rsidR="00D55EDF">
        <w:rPr>
          <w:rFonts w:ascii="Arial" w:eastAsia="Trebuchet MS" w:hAnsi="Arial" w:cs="Arial"/>
          <w:b/>
          <w:sz w:val="22"/>
          <w:szCs w:val="22"/>
          <w:lang w:val="fr-FR"/>
        </w:rPr>
        <w:t xml:space="preserve">agissant </w:t>
      </w:r>
      <w:r w:rsidRPr="00BF6BD4">
        <w:rPr>
          <w:rFonts w:ascii="Arial" w:eastAsia="Trebuchet MS" w:hAnsi="Arial" w:cs="Arial"/>
          <w:b/>
          <w:sz w:val="22"/>
          <w:szCs w:val="22"/>
          <w:lang w:val="fr-FR"/>
        </w:rPr>
        <w:t xml:space="preserve">au nom et pour le compte de </w:t>
      </w:r>
      <w:r w:rsidR="00BF6BD4">
        <w:rPr>
          <w:rFonts w:ascii="Arial" w:eastAsia="Trebuchet MS" w:hAnsi="Arial" w:cs="Arial"/>
          <w:b/>
          <w:sz w:val="22"/>
          <w:szCs w:val="22"/>
          <w:lang w:val="fr-FR"/>
        </w:rPr>
        <w:t>l’</w:t>
      </w:r>
      <w:r w:rsidRPr="00BF6BD4">
        <w:rPr>
          <w:rFonts w:ascii="Arial" w:eastAsia="Trebuchet MS" w:hAnsi="Arial" w:cs="Arial"/>
          <w:b/>
          <w:sz w:val="22"/>
          <w:szCs w:val="22"/>
          <w:lang w:val="fr-FR"/>
        </w:rPr>
        <w:t xml:space="preserve">EPA La masse des douanes </w:t>
      </w:r>
    </w:p>
    <w:p w14:paraId="2C87CAAC" w14:textId="77777777" w:rsidR="005F2636" w:rsidRPr="00BF6BD4" w:rsidRDefault="005F2636" w:rsidP="005F2636">
      <w:pPr>
        <w:spacing w:line="232" w:lineRule="exact"/>
        <w:ind w:left="20" w:right="20"/>
        <w:jc w:val="both"/>
        <w:rPr>
          <w:rFonts w:ascii="Arial" w:eastAsia="Trebuchet MS" w:hAnsi="Arial" w:cs="Arial"/>
          <w:b/>
          <w:sz w:val="22"/>
          <w:szCs w:val="22"/>
          <w:lang w:val="fr-FR"/>
        </w:rPr>
      </w:pPr>
      <w:r w:rsidRPr="00BF6BD4">
        <w:rPr>
          <w:rFonts w:ascii="Arial" w:eastAsia="Trebuchet MS" w:hAnsi="Arial" w:cs="Arial"/>
          <w:b/>
          <w:sz w:val="22"/>
          <w:szCs w:val="22"/>
          <w:lang w:val="fr-FR"/>
        </w:rPr>
        <w:t>Tour l’Albatros</w:t>
      </w:r>
    </w:p>
    <w:p w14:paraId="7076EB51" w14:textId="77777777" w:rsidR="005F2636" w:rsidRPr="00BF6BD4" w:rsidRDefault="005F2636" w:rsidP="005F2636">
      <w:pPr>
        <w:spacing w:line="232" w:lineRule="exact"/>
        <w:ind w:left="20" w:right="20"/>
        <w:jc w:val="both"/>
        <w:rPr>
          <w:rFonts w:ascii="Arial" w:eastAsia="Trebuchet MS" w:hAnsi="Arial" w:cs="Arial"/>
          <w:b/>
          <w:sz w:val="22"/>
          <w:szCs w:val="22"/>
          <w:lang w:val="fr-FR"/>
        </w:rPr>
      </w:pPr>
      <w:r w:rsidRPr="00BF6BD4">
        <w:rPr>
          <w:rFonts w:ascii="Arial" w:eastAsia="Trebuchet MS" w:hAnsi="Arial" w:cs="Arial"/>
          <w:b/>
          <w:sz w:val="22"/>
          <w:szCs w:val="22"/>
          <w:lang w:val="fr-FR"/>
        </w:rPr>
        <w:lastRenderedPageBreak/>
        <w:t>Avenue d’Entrecasteaux</w:t>
      </w:r>
    </w:p>
    <w:p w14:paraId="1D2E8388" w14:textId="77777777" w:rsidR="005F2636" w:rsidRPr="00BF6BD4" w:rsidRDefault="005F2636" w:rsidP="005F2636">
      <w:pPr>
        <w:spacing w:line="232" w:lineRule="exact"/>
        <w:ind w:left="20" w:right="20"/>
        <w:jc w:val="both"/>
        <w:rPr>
          <w:rFonts w:ascii="Arial" w:eastAsia="Trebuchet MS" w:hAnsi="Arial" w:cs="Arial"/>
          <w:b/>
          <w:sz w:val="22"/>
          <w:szCs w:val="22"/>
          <w:highlight w:val="yellow"/>
          <w:lang w:val="fr-FR"/>
        </w:rPr>
      </w:pPr>
      <w:r w:rsidRPr="00BF6BD4">
        <w:rPr>
          <w:rFonts w:ascii="Arial" w:eastAsia="Trebuchet MS" w:hAnsi="Arial" w:cs="Arial"/>
          <w:b/>
          <w:sz w:val="22"/>
          <w:szCs w:val="22"/>
          <w:lang w:val="fr-FR"/>
        </w:rPr>
        <w:t>83000 Toulon</w:t>
      </w:r>
      <w:r w:rsidRPr="00BF6BD4">
        <w:rPr>
          <w:rFonts w:ascii="Arial" w:eastAsia="Trebuchet MS" w:hAnsi="Arial" w:cs="Arial"/>
          <w:b/>
          <w:sz w:val="22"/>
          <w:szCs w:val="22"/>
          <w:highlight w:val="yellow"/>
          <w:lang w:val="fr-FR"/>
        </w:rPr>
        <w:t xml:space="preserve"> </w:t>
      </w:r>
    </w:p>
    <w:p w14:paraId="395223C5" w14:textId="77777777" w:rsidR="005F2636" w:rsidRPr="00BF6BD4" w:rsidRDefault="005F2636" w:rsidP="0061793A">
      <w:pPr>
        <w:spacing w:line="253" w:lineRule="exact"/>
        <w:ind w:left="20" w:right="20"/>
        <w:jc w:val="both"/>
        <w:rPr>
          <w:rFonts w:ascii="Arial" w:eastAsia="Arial" w:hAnsi="Arial" w:cs="Arial"/>
          <w:sz w:val="22"/>
          <w:szCs w:val="22"/>
          <w:lang w:val="fr-FR"/>
        </w:rPr>
      </w:pPr>
    </w:p>
    <w:p w14:paraId="3020AFD6" w14:textId="0AB0BD12" w:rsidR="0061793A" w:rsidRPr="00BF6BD4" w:rsidRDefault="0061793A" w:rsidP="0061793A">
      <w:pPr>
        <w:spacing w:line="253" w:lineRule="exact"/>
        <w:ind w:left="20" w:right="20"/>
        <w:jc w:val="both"/>
        <w:rPr>
          <w:rFonts w:ascii="Arial" w:eastAsia="Arial" w:hAnsi="Arial" w:cs="Arial"/>
          <w:sz w:val="22"/>
          <w:szCs w:val="22"/>
          <w:lang w:val="fr-FR"/>
        </w:rPr>
      </w:pPr>
      <w:r w:rsidRPr="00BF6BD4">
        <w:rPr>
          <w:rFonts w:ascii="Arial" w:eastAsia="Arial" w:hAnsi="Arial" w:cs="Arial"/>
          <w:sz w:val="22"/>
          <w:szCs w:val="22"/>
          <w:lang w:val="fr-FR"/>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710681BA" w14:textId="77777777" w:rsidR="0061793A" w:rsidRPr="00BF6BD4" w:rsidRDefault="0061793A" w:rsidP="0061793A">
      <w:pPr>
        <w:spacing w:line="253" w:lineRule="exact"/>
        <w:ind w:right="20"/>
        <w:jc w:val="both"/>
        <w:rPr>
          <w:rFonts w:ascii="Arial" w:eastAsia="Arial" w:hAnsi="Arial" w:cs="Arial"/>
          <w:sz w:val="22"/>
          <w:szCs w:val="22"/>
          <w:lang w:val="fr-FR"/>
        </w:rPr>
      </w:pPr>
    </w:p>
    <w:p w14:paraId="21ABA65F" w14:textId="77777777" w:rsidR="0061793A" w:rsidRPr="00BF6BD4" w:rsidRDefault="0061793A" w:rsidP="0061793A">
      <w:pPr>
        <w:spacing w:line="253" w:lineRule="exact"/>
        <w:ind w:left="23" w:right="23"/>
        <w:jc w:val="both"/>
        <w:rPr>
          <w:rFonts w:ascii="Arial" w:eastAsia="Arial" w:hAnsi="Arial" w:cs="Arial"/>
          <w:b/>
          <w:color w:val="000000"/>
          <w:sz w:val="22"/>
          <w:szCs w:val="22"/>
          <w:lang w:val="fr-FR"/>
        </w:rPr>
      </w:pPr>
      <w:r w:rsidRPr="00BF6BD4">
        <w:rPr>
          <w:rFonts w:ascii="Arial" w:eastAsia="Arial" w:hAnsi="Arial" w:cs="Arial"/>
          <w:b/>
          <w:color w:val="000000"/>
          <w:sz w:val="22"/>
          <w:szCs w:val="22"/>
          <w:u w:val="single"/>
          <w:lang w:val="fr-FR"/>
        </w:rPr>
        <w:t>Dispositions applicables en matière de facturation électronique</w:t>
      </w:r>
      <w:r w:rsidRPr="00BF6BD4">
        <w:rPr>
          <w:rFonts w:ascii="Arial" w:eastAsia="Arial" w:hAnsi="Arial" w:cs="Arial"/>
          <w:b/>
          <w:color w:val="000000"/>
          <w:sz w:val="22"/>
          <w:szCs w:val="22"/>
          <w:lang w:val="fr-FR"/>
        </w:rPr>
        <w:t>:</w:t>
      </w:r>
    </w:p>
    <w:p w14:paraId="511A5045" w14:textId="77777777" w:rsidR="0061793A" w:rsidRPr="00BF6BD4" w:rsidRDefault="0061793A" w:rsidP="0061793A">
      <w:pPr>
        <w:spacing w:line="253" w:lineRule="exact"/>
        <w:ind w:left="23" w:right="23"/>
        <w:jc w:val="both"/>
        <w:rPr>
          <w:rFonts w:ascii="Arial" w:eastAsia="Arial" w:hAnsi="Arial" w:cs="Arial"/>
          <w:color w:val="000000"/>
          <w:sz w:val="22"/>
          <w:szCs w:val="22"/>
          <w:lang w:val="fr-FR"/>
        </w:rPr>
      </w:pPr>
    </w:p>
    <w:p w14:paraId="79864506" w14:textId="77777777" w:rsidR="0061793A" w:rsidRPr="00BF6BD4" w:rsidRDefault="0061793A" w:rsidP="0061793A">
      <w:pPr>
        <w:spacing w:line="253" w:lineRule="exact"/>
        <w:ind w:left="20" w:right="20"/>
        <w:jc w:val="both"/>
        <w:rPr>
          <w:rFonts w:ascii="Arial" w:eastAsia="Arial" w:hAnsi="Arial" w:cs="Arial"/>
          <w:sz w:val="22"/>
          <w:szCs w:val="22"/>
          <w:lang w:val="fr-FR"/>
        </w:rPr>
      </w:pPr>
      <w:r w:rsidRPr="00BF6BD4">
        <w:rPr>
          <w:rFonts w:ascii="Arial" w:eastAsia="Arial" w:hAnsi="Arial" w:cs="Arial"/>
          <w:color w:val="000000"/>
          <w:sz w:val="22"/>
          <w:szCs w:val="22"/>
          <w:lang w:val="fr-FR"/>
        </w:rPr>
        <w:t>Outre les mentions légales, les factures électroniques transmises par le titulaire et le(s) sous-traitant(s) admis au paiement direct comportent les mentions suivantes:</w:t>
      </w:r>
    </w:p>
    <w:p w14:paraId="2F12EED7" w14:textId="77777777" w:rsidR="0061793A" w:rsidRPr="00BF6BD4" w:rsidRDefault="0061793A" w:rsidP="00BF6BD4">
      <w:pPr>
        <w:spacing w:line="253" w:lineRule="exact"/>
        <w:ind w:left="567" w:right="20" w:hanging="264"/>
        <w:jc w:val="both"/>
        <w:rPr>
          <w:rFonts w:ascii="Arial" w:eastAsia="Arial" w:hAnsi="Arial" w:cs="Arial"/>
          <w:color w:val="000000"/>
          <w:sz w:val="22"/>
          <w:szCs w:val="22"/>
          <w:lang w:val="fr-FR"/>
        </w:rPr>
      </w:pPr>
      <w:r w:rsidRPr="00BF6BD4">
        <w:rPr>
          <w:rFonts w:ascii="Arial" w:eastAsia="Arial" w:hAnsi="Arial" w:cs="Arial"/>
          <w:color w:val="000000"/>
          <w:sz w:val="22"/>
          <w:szCs w:val="22"/>
          <w:lang w:val="fr-FR"/>
        </w:rPr>
        <w:t>1° La date d'émission de la facture;</w:t>
      </w:r>
    </w:p>
    <w:p w14:paraId="04618B18" w14:textId="77777777" w:rsidR="0061793A" w:rsidRPr="00BF6BD4" w:rsidRDefault="0061793A" w:rsidP="00BF6BD4">
      <w:pPr>
        <w:spacing w:line="253" w:lineRule="exact"/>
        <w:ind w:left="567" w:right="20" w:hanging="264"/>
        <w:jc w:val="both"/>
        <w:rPr>
          <w:rFonts w:ascii="Arial" w:eastAsia="Arial" w:hAnsi="Arial" w:cs="Arial"/>
          <w:color w:val="000000"/>
          <w:sz w:val="22"/>
          <w:szCs w:val="22"/>
          <w:lang w:val="fr-FR"/>
        </w:rPr>
      </w:pPr>
      <w:r w:rsidRPr="00BF6BD4">
        <w:rPr>
          <w:rFonts w:ascii="Arial" w:eastAsia="Arial" w:hAnsi="Arial" w:cs="Arial"/>
          <w:color w:val="000000"/>
          <w:sz w:val="22"/>
          <w:szCs w:val="22"/>
          <w:lang w:val="fr-FR"/>
        </w:rPr>
        <w:t>2° La désignation de l'émetteur et du destinataire de la facture;</w:t>
      </w:r>
    </w:p>
    <w:p w14:paraId="2D21DB28" w14:textId="77777777" w:rsidR="0061793A" w:rsidRPr="00BF6BD4" w:rsidRDefault="0061793A" w:rsidP="00BF6BD4">
      <w:pPr>
        <w:spacing w:line="253" w:lineRule="exact"/>
        <w:ind w:left="567" w:right="20" w:hanging="264"/>
        <w:jc w:val="both"/>
        <w:rPr>
          <w:rFonts w:ascii="Arial" w:eastAsia="Arial" w:hAnsi="Arial" w:cs="Arial"/>
          <w:color w:val="000000"/>
          <w:sz w:val="22"/>
          <w:szCs w:val="22"/>
          <w:lang w:val="fr-FR"/>
        </w:rPr>
      </w:pPr>
      <w:r w:rsidRPr="00BF6BD4">
        <w:rPr>
          <w:rFonts w:ascii="Arial" w:eastAsia="Arial" w:hAnsi="Arial" w:cs="Arial"/>
          <w:color w:val="000000"/>
          <w:sz w:val="22"/>
          <w:szCs w:val="22"/>
          <w:lang w:val="fr-FR"/>
        </w:rPr>
        <w:t>3° Le numéro unique basé sur une séquence chronologique et continue établie par l'émetteur de la facture, la numérotation pouvant être établie dans ces conditions sur une ou plusieurs séries;</w:t>
      </w:r>
    </w:p>
    <w:p w14:paraId="06E1534B" w14:textId="77777777" w:rsidR="0061793A" w:rsidRPr="00BF6BD4" w:rsidRDefault="0061793A" w:rsidP="00BF6BD4">
      <w:pPr>
        <w:spacing w:line="253" w:lineRule="exact"/>
        <w:ind w:left="567" w:right="20" w:hanging="264"/>
        <w:jc w:val="both"/>
        <w:rPr>
          <w:rFonts w:ascii="Arial" w:eastAsia="Arial" w:hAnsi="Arial" w:cs="Arial"/>
          <w:color w:val="000000"/>
          <w:sz w:val="22"/>
          <w:szCs w:val="22"/>
          <w:lang w:val="fr-FR"/>
        </w:rPr>
      </w:pPr>
      <w:r w:rsidRPr="00BF6BD4">
        <w:rPr>
          <w:rFonts w:ascii="Arial" w:eastAsia="Arial" w:hAnsi="Arial" w:cs="Arial"/>
          <w:color w:val="000000"/>
          <w:sz w:val="22"/>
          <w:szCs w:val="22"/>
          <w:lang w:val="fr-FR"/>
        </w:rPr>
        <w:t>4° En cas de contrat exécuté au moyen de bons de commande, le numéro du bon de commande ou, dans les autres cas, le numéro de l'engagement généré par le système d'information financière et comptable de l'entité publique;</w:t>
      </w:r>
    </w:p>
    <w:p w14:paraId="0D451BD9" w14:textId="77777777" w:rsidR="0061793A" w:rsidRPr="00BF6BD4" w:rsidRDefault="0061793A" w:rsidP="00BF6BD4">
      <w:pPr>
        <w:spacing w:line="253" w:lineRule="exact"/>
        <w:ind w:left="567" w:right="20" w:hanging="264"/>
        <w:jc w:val="both"/>
        <w:rPr>
          <w:rFonts w:ascii="Arial" w:eastAsia="Arial" w:hAnsi="Arial" w:cs="Arial"/>
          <w:color w:val="000000"/>
          <w:sz w:val="22"/>
          <w:szCs w:val="22"/>
          <w:lang w:val="fr-FR"/>
        </w:rPr>
      </w:pPr>
      <w:r w:rsidRPr="00BF6BD4">
        <w:rPr>
          <w:rFonts w:ascii="Arial" w:eastAsia="Arial" w:hAnsi="Arial" w:cs="Arial"/>
          <w:color w:val="000000"/>
          <w:sz w:val="22"/>
          <w:szCs w:val="22"/>
          <w:lang w:val="fr-FR"/>
        </w:rPr>
        <w:t>5° Le code d'identification du service en charge du paiement;</w:t>
      </w:r>
    </w:p>
    <w:p w14:paraId="2F49FEC4" w14:textId="77777777" w:rsidR="0061793A" w:rsidRPr="00BF6BD4" w:rsidRDefault="0061793A" w:rsidP="00BF6BD4">
      <w:pPr>
        <w:spacing w:line="253" w:lineRule="exact"/>
        <w:ind w:left="567" w:right="20" w:hanging="264"/>
        <w:jc w:val="both"/>
        <w:rPr>
          <w:rFonts w:ascii="Arial" w:eastAsia="Arial" w:hAnsi="Arial" w:cs="Arial"/>
          <w:color w:val="000000"/>
          <w:sz w:val="22"/>
          <w:szCs w:val="22"/>
          <w:lang w:val="fr-FR"/>
        </w:rPr>
      </w:pPr>
      <w:r w:rsidRPr="00BF6BD4">
        <w:rPr>
          <w:rFonts w:ascii="Arial" w:eastAsia="Arial" w:hAnsi="Arial" w:cs="Arial"/>
          <w:color w:val="000000"/>
          <w:sz w:val="22"/>
          <w:szCs w:val="22"/>
          <w:lang w:val="fr-FR"/>
        </w:rPr>
        <w:t>6° La date de livraison des fournitures ou d'exécution des services ou des travaux;</w:t>
      </w:r>
    </w:p>
    <w:p w14:paraId="44BF821D" w14:textId="77777777" w:rsidR="0061793A" w:rsidRPr="00BF6BD4" w:rsidRDefault="0061793A" w:rsidP="00BF6BD4">
      <w:pPr>
        <w:spacing w:line="253" w:lineRule="exact"/>
        <w:ind w:left="567" w:right="20" w:hanging="264"/>
        <w:jc w:val="both"/>
        <w:rPr>
          <w:rFonts w:ascii="Arial" w:eastAsia="Arial" w:hAnsi="Arial" w:cs="Arial"/>
          <w:color w:val="000000"/>
          <w:sz w:val="22"/>
          <w:szCs w:val="22"/>
          <w:lang w:val="fr-FR"/>
        </w:rPr>
      </w:pPr>
      <w:r w:rsidRPr="00BF6BD4">
        <w:rPr>
          <w:rFonts w:ascii="Arial" w:eastAsia="Arial" w:hAnsi="Arial" w:cs="Arial"/>
          <w:color w:val="000000"/>
          <w:sz w:val="22"/>
          <w:szCs w:val="22"/>
          <w:lang w:val="fr-FR"/>
        </w:rPr>
        <w:t>7° La quantité et la dénomination précise des produits livrés, des prestations et travaux réalisés;</w:t>
      </w:r>
    </w:p>
    <w:p w14:paraId="01EF755F" w14:textId="77777777" w:rsidR="0061793A" w:rsidRPr="00BF6BD4" w:rsidRDefault="0061793A" w:rsidP="00BF6BD4">
      <w:pPr>
        <w:spacing w:line="253" w:lineRule="exact"/>
        <w:ind w:left="567" w:right="20" w:hanging="264"/>
        <w:jc w:val="both"/>
        <w:rPr>
          <w:rFonts w:ascii="Arial" w:eastAsia="Arial" w:hAnsi="Arial" w:cs="Arial"/>
          <w:color w:val="000000"/>
          <w:sz w:val="22"/>
          <w:szCs w:val="22"/>
          <w:lang w:val="fr-FR"/>
        </w:rPr>
      </w:pPr>
      <w:r w:rsidRPr="00BF6BD4">
        <w:rPr>
          <w:rFonts w:ascii="Arial" w:eastAsia="Arial" w:hAnsi="Arial" w:cs="Arial"/>
          <w:color w:val="000000"/>
          <w:sz w:val="22"/>
          <w:szCs w:val="22"/>
          <w:lang w:val="fr-FR"/>
        </w:rPr>
        <w:t>8° Le prix unitaire hors taxes des produits livrés, des prestations et travaux réalisés ou, lorsqu'il y a lieu, leur prix forfaitaire;</w:t>
      </w:r>
    </w:p>
    <w:p w14:paraId="5A766107" w14:textId="77777777" w:rsidR="0061793A" w:rsidRPr="00BF6BD4" w:rsidRDefault="0061793A" w:rsidP="00BF6BD4">
      <w:pPr>
        <w:spacing w:line="253" w:lineRule="exact"/>
        <w:ind w:left="567" w:right="20" w:hanging="264"/>
        <w:jc w:val="both"/>
        <w:rPr>
          <w:rFonts w:ascii="Arial" w:eastAsia="Arial" w:hAnsi="Arial" w:cs="Arial"/>
          <w:color w:val="000000"/>
          <w:sz w:val="22"/>
          <w:szCs w:val="22"/>
          <w:lang w:val="fr-FR"/>
        </w:rPr>
      </w:pPr>
      <w:r w:rsidRPr="00BF6BD4">
        <w:rPr>
          <w:rFonts w:ascii="Arial" w:eastAsia="Arial" w:hAnsi="Arial" w:cs="Arial"/>
          <w:color w:val="000000"/>
          <w:sz w:val="22"/>
          <w:szCs w:val="22"/>
          <w:lang w:val="fr-FR"/>
        </w:rPr>
        <w:t>9° Le montant total hors taxes et le montant de la taxe à payer, ainsi que la répartition de ces montants par taux de taxe sur la valeur ajoutée, ou, le cas échéant, le bénéfice d'une exonération;</w:t>
      </w:r>
    </w:p>
    <w:p w14:paraId="0A752722" w14:textId="77777777" w:rsidR="0061793A" w:rsidRPr="00BF6BD4" w:rsidRDefault="0061793A" w:rsidP="00BF6BD4">
      <w:pPr>
        <w:spacing w:line="253" w:lineRule="exact"/>
        <w:ind w:left="567" w:right="20" w:hanging="264"/>
        <w:jc w:val="both"/>
        <w:rPr>
          <w:rFonts w:ascii="Arial" w:eastAsia="Arial" w:hAnsi="Arial" w:cs="Arial"/>
          <w:color w:val="000000"/>
          <w:sz w:val="22"/>
          <w:szCs w:val="22"/>
          <w:lang w:val="fr-FR"/>
        </w:rPr>
      </w:pPr>
      <w:r w:rsidRPr="00BF6BD4">
        <w:rPr>
          <w:rFonts w:ascii="Arial" w:eastAsia="Arial" w:hAnsi="Arial" w:cs="Arial"/>
          <w:color w:val="000000"/>
          <w:sz w:val="22"/>
          <w:szCs w:val="22"/>
          <w:lang w:val="fr-FR"/>
        </w:rPr>
        <w:t>10° Le cas échéant, les modalités particulières de règlement;</w:t>
      </w:r>
    </w:p>
    <w:p w14:paraId="4B6B08CF" w14:textId="77777777" w:rsidR="0061793A" w:rsidRPr="00BF6BD4" w:rsidRDefault="0061793A" w:rsidP="00BF6BD4">
      <w:pPr>
        <w:spacing w:line="253" w:lineRule="exact"/>
        <w:ind w:left="567" w:right="20" w:hanging="264"/>
        <w:jc w:val="both"/>
        <w:rPr>
          <w:rFonts w:ascii="Arial" w:eastAsia="Arial" w:hAnsi="Arial" w:cs="Arial"/>
          <w:color w:val="000000"/>
          <w:sz w:val="22"/>
          <w:szCs w:val="22"/>
          <w:lang w:val="fr-FR"/>
        </w:rPr>
      </w:pPr>
      <w:r w:rsidRPr="00BF6BD4">
        <w:rPr>
          <w:rFonts w:ascii="Arial" w:eastAsia="Arial" w:hAnsi="Arial" w:cs="Arial"/>
          <w:color w:val="000000"/>
          <w:sz w:val="22"/>
          <w:szCs w:val="22"/>
          <w:lang w:val="fr-FR"/>
        </w:rPr>
        <w:t>11° Le cas échéant, les renseignements relatifs aux déductions ou versements complémentaires.</w:t>
      </w:r>
    </w:p>
    <w:p w14:paraId="643DD5A6" w14:textId="77777777" w:rsidR="0061793A" w:rsidRPr="00BF6BD4" w:rsidRDefault="0061793A" w:rsidP="0061793A">
      <w:pPr>
        <w:spacing w:line="253" w:lineRule="exact"/>
        <w:ind w:left="284" w:right="20" w:hanging="264"/>
        <w:jc w:val="both"/>
        <w:rPr>
          <w:rFonts w:ascii="Arial" w:eastAsia="Arial" w:hAnsi="Arial" w:cs="Arial"/>
          <w:color w:val="000000"/>
          <w:sz w:val="22"/>
          <w:szCs w:val="22"/>
          <w:lang w:val="fr-FR"/>
        </w:rPr>
      </w:pPr>
    </w:p>
    <w:p w14:paraId="333A2316" w14:textId="77777777" w:rsidR="0061793A" w:rsidRPr="00BF6BD4" w:rsidRDefault="0061793A" w:rsidP="0061793A">
      <w:pPr>
        <w:pStyle w:val="ParagrapheIndent2"/>
        <w:spacing w:line="253" w:lineRule="exact"/>
        <w:ind w:left="20" w:right="20"/>
        <w:jc w:val="both"/>
        <w:rPr>
          <w:color w:val="000000"/>
          <w:szCs w:val="22"/>
          <w:lang w:val="fr-FR"/>
        </w:rPr>
      </w:pPr>
      <w:r w:rsidRPr="00BF6BD4">
        <w:rPr>
          <w:color w:val="000000"/>
          <w:szCs w:val="22"/>
          <w:lang w:val="fr-FR"/>
        </w:rPr>
        <w:t>Elles comportent également le numéro d'identité de l'émetteur (ou à défaut, son identifiant) et celui du destinataire de la facture.</w:t>
      </w:r>
    </w:p>
    <w:p w14:paraId="5860DE67" w14:textId="77777777" w:rsidR="00BD54B9" w:rsidRPr="00C4391E" w:rsidRDefault="00BD54B9" w:rsidP="00C00FCB">
      <w:pPr>
        <w:pStyle w:val="ParagrapheIndent2"/>
        <w:spacing w:line="253" w:lineRule="exact"/>
        <w:ind w:left="20" w:right="20"/>
        <w:jc w:val="both"/>
        <w:rPr>
          <w:color w:val="000000"/>
          <w:lang w:val="fr-FR"/>
        </w:rPr>
      </w:pPr>
    </w:p>
    <w:p w14:paraId="17410656" w14:textId="2384C23D" w:rsidR="00BD54B9" w:rsidRPr="00C4391E" w:rsidRDefault="00ED3EA0" w:rsidP="00C00FCB">
      <w:pPr>
        <w:pStyle w:val="Titre2"/>
        <w:spacing w:before="0" w:after="0"/>
        <w:ind w:left="300" w:right="20"/>
        <w:rPr>
          <w:rFonts w:eastAsia="Arial"/>
          <w:i w:val="0"/>
          <w:color w:val="000000"/>
          <w:sz w:val="24"/>
          <w:lang w:val="fr-FR"/>
        </w:rPr>
      </w:pPr>
      <w:bookmarkStart w:id="32" w:name="_Toc216701103"/>
      <w:r w:rsidRPr="00C4391E">
        <w:rPr>
          <w:rFonts w:eastAsia="Arial"/>
          <w:i w:val="0"/>
          <w:color w:val="000000"/>
          <w:sz w:val="24"/>
          <w:lang w:val="fr-FR"/>
        </w:rPr>
        <w:t>1</w:t>
      </w:r>
      <w:r w:rsidR="00382BA5">
        <w:rPr>
          <w:rFonts w:eastAsia="Arial"/>
          <w:i w:val="0"/>
          <w:color w:val="000000"/>
          <w:sz w:val="24"/>
          <w:lang w:val="fr-FR"/>
        </w:rPr>
        <w:t>1</w:t>
      </w:r>
      <w:r w:rsidRPr="00C4391E">
        <w:rPr>
          <w:rFonts w:eastAsia="Arial"/>
          <w:i w:val="0"/>
          <w:color w:val="000000"/>
          <w:sz w:val="24"/>
          <w:lang w:val="fr-FR"/>
        </w:rPr>
        <w:t>.4 - Délai global de paiement</w:t>
      </w:r>
      <w:bookmarkEnd w:id="32"/>
    </w:p>
    <w:p w14:paraId="349CE0D1" w14:textId="77777777" w:rsidR="0061793A" w:rsidRPr="00C4391E" w:rsidRDefault="0061793A" w:rsidP="00C00FCB">
      <w:pPr>
        <w:pStyle w:val="ParagrapheIndent2"/>
        <w:spacing w:line="253" w:lineRule="exact"/>
        <w:ind w:left="20" w:right="20"/>
        <w:jc w:val="both"/>
        <w:rPr>
          <w:color w:val="000000"/>
          <w:lang w:val="fr-FR"/>
        </w:rPr>
      </w:pPr>
    </w:p>
    <w:p w14:paraId="01698806" w14:textId="77777777" w:rsidR="00BD54B9" w:rsidRPr="00C4391E" w:rsidRDefault="00ED3EA0" w:rsidP="00C00FCB">
      <w:pPr>
        <w:pStyle w:val="ParagrapheIndent2"/>
        <w:spacing w:line="253" w:lineRule="exact"/>
        <w:ind w:left="20" w:right="20"/>
        <w:jc w:val="both"/>
        <w:rPr>
          <w:color w:val="000000"/>
          <w:lang w:val="fr-FR"/>
        </w:rPr>
      </w:pPr>
      <w:r w:rsidRPr="00C4391E">
        <w:rPr>
          <w:color w:val="000000"/>
          <w:lang w:val="fr-FR"/>
        </w:rPr>
        <w:t>Les sommes dues au(x) titulaire(s) seront payées dans un délai global de 30 jours à compter de la date de réception des demandes de paiement.</w:t>
      </w:r>
    </w:p>
    <w:p w14:paraId="4893F657" w14:textId="77777777" w:rsidR="00BD54B9" w:rsidRPr="00C4391E" w:rsidRDefault="00BD54B9" w:rsidP="00C00FCB">
      <w:pPr>
        <w:pStyle w:val="ParagrapheIndent2"/>
        <w:spacing w:line="253" w:lineRule="exact"/>
        <w:ind w:left="20" w:right="20"/>
        <w:jc w:val="both"/>
        <w:rPr>
          <w:color w:val="000000"/>
          <w:lang w:val="fr-FR"/>
        </w:rPr>
      </w:pPr>
    </w:p>
    <w:p w14:paraId="6F5E4F3B" w14:textId="77777777" w:rsidR="00BD54B9" w:rsidRPr="00C4391E" w:rsidRDefault="00ED3EA0" w:rsidP="00C00FCB">
      <w:pPr>
        <w:pStyle w:val="ParagrapheIndent2"/>
        <w:spacing w:line="253" w:lineRule="exact"/>
        <w:ind w:left="20" w:right="20"/>
        <w:jc w:val="both"/>
        <w:rPr>
          <w:color w:val="000000"/>
          <w:lang w:val="fr-FR"/>
        </w:rPr>
      </w:pPr>
      <w:r w:rsidRPr="00C4391E">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101277C2" w14:textId="77777777" w:rsidR="0061793A" w:rsidRPr="00C4391E" w:rsidRDefault="0061793A" w:rsidP="0061793A">
      <w:pPr>
        <w:rPr>
          <w:lang w:val="fr-FR"/>
        </w:rPr>
      </w:pPr>
    </w:p>
    <w:p w14:paraId="2F89018E" w14:textId="57ECE3ED" w:rsidR="00BD54B9" w:rsidRPr="00C4391E" w:rsidRDefault="00ED3EA0" w:rsidP="00C00FCB">
      <w:pPr>
        <w:pStyle w:val="Titre2"/>
        <w:spacing w:before="0" w:after="0"/>
        <w:ind w:left="300" w:right="20"/>
        <w:rPr>
          <w:rFonts w:eastAsia="Arial"/>
          <w:i w:val="0"/>
          <w:color w:val="000000"/>
          <w:sz w:val="24"/>
          <w:lang w:val="fr-FR"/>
        </w:rPr>
      </w:pPr>
      <w:bookmarkStart w:id="33" w:name="_Toc216701104"/>
      <w:r w:rsidRPr="00C4391E">
        <w:rPr>
          <w:rFonts w:eastAsia="Arial"/>
          <w:i w:val="0"/>
          <w:color w:val="000000"/>
          <w:sz w:val="24"/>
          <w:lang w:val="fr-FR"/>
        </w:rPr>
        <w:t>1</w:t>
      </w:r>
      <w:r w:rsidR="00382BA5">
        <w:rPr>
          <w:rFonts w:eastAsia="Arial"/>
          <w:i w:val="0"/>
          <w:color w:val="000000"/>
          <w:sz w:val="24"/>
          <w:lang w:val="fr-FR"/>
        </w:rPr>
        <w:t>1</w:t>
      </w:r>
      <w:r w:rsidRPr="00C4391E">
        <w:rPr>
          <w:rFonts w:eastAsia="Arial"/>
          <w:i w:val="0"/>
          <w:color w:val="000000"/>
          <w:sz w:val="24"/>
          <w:lang w:val="fr-FR"/>
        </w:rPr>
        <w:t xml:space="preserve">.5 </w:t>
      </w:r>
      <w:r w:rsidR="0061793A" w:rsidRPr="00C4391E">
        <w:rPr>
          <w:rFonts w:eastAsia="Arial"/>
          <w:i w:val="0"/>
          <w:color w:val="000000"/>
          <w:sz w:val="24"/>
          <w:lang w:val="fr-FR"/>
        </w:rPr>
        <w:t>–</w:t>
      </w:r>
      <w:r w:rsidRPr="00C4391E">
        <w:rPr>
          <w:rFonts w:eastAsia="Arial"/>
          <w:i w:val="0"/>
          <w:color w:val="000000"/>
          <w:sz w:val="24"/>
          <w:lang w:val="fr-FR"/>
        </w:rPr>
        <w:t xml:space="preserve"> </w:t>
      </w:r>
      <w:r w:rsidR="0061793A" w:rsidRPr="00C4391E">
        <w:rPr>
          <w:rFonts w:eastAsia="Arial"/>
          <w:i w:val="0"/>
          <w:color w:val="000000"/>
          <w:sz w:val="24"/>
          <w:lang w:val="fr-FR"/>
        </w:rPr>
        <w:t>Paiement des membres du groupement d’opérateurs économiques et des sous-traitants</w:t>
      </w:r>
      <w:bookmarkEnd w:id="33"/>
      <w:r w:rsidR="0061793A" w:rsidRPr="00C4391E">
        <w:rPr>
          <w:rFonts w:eastAsia="Arial"/>
          <w:i w:val="0"/>
          <w:color w:val="000000"/>
          <w:sz w:val="24"/>
          <w:lang w:val="fr-FR"/>
        </w:rPr>
        <w:t xml:space="preserve"> </w:t>
      </w:r>
    </w:p>
    <w:p w14:paraId="360D6147" w14:textId="77777777" w:rsidR="0061793A" w:rsidRPr="00C4391E" w:rsidRDefault="0061793A" w:rsidP="0061793A">
      <w:pPr>
        <w:pStyle w:val="Normal2"/>
        <w:ind w:left="0" w:firstLine="0"/>
        <w:rPr>
          <w:rFonts w:ascii="Arial" w:hAnsi="Arial" w:cs="Arial"/>
        </w:rPr>
      </w:pPr>
      <w:bookmarkStart w:id="34" w:name="_Hlk82532790"/>
    </w:p>
    <w:p w14:paraId="3A59BF94" w14:textId="77777777" w:rsidR="0061793A" w:rsidRPr="00C4391E" w:rsidRDefault="0061793A" w:rsidP="0061793A">
      <w:pPr>
        <w:pStyle w:val="Normal2"/>
        <w:ind w:left="0" w:firstLine="0"/>
        <w:rPr>
          <w:rFonts w:ascii="Arial" w:hAnsi="Arial" w:cs="Arial"/>
        </w:rPr>
      </w:pPr>
      <w:r w:rsidRPr="00C4391E">
        <w:rPr>
          <w:rFonts w:ascii="Arial" w:hAnsi="Arial" w:cs="Arial"/>
        </w:rPr>
        <w:t>Le Titulaire qui entend recourir à un ou plusieurs sous-traitants en cours d’exécution du marché doit faire accepter chaque sous-traitant et agréer les conditions de paiement de chaque contrat de sous-traitance par le maître de l’ouvrage.</w:t>
      </w:r>
    </w:p>
    <w:p w14:paraId="14ABBACA" w14:textId="77777777" w:rsidR="006E54F5" w:rsidRPr="00C4391E" w:rsidRDefault="006E54F5" w:rsidP="0061793A">
      <w:pPr>
        <w:pStyle w:val="Normal2"/>
        <w:ind w:left="0" w:firstLine="0"/>
        <w:rPr>
          <w:rFonts w:ascii="Arial" w:hAnsi="Arial" w:cs="Arial"/>
        </w:rPr>
      </w:pPr>
    </w:p>
    <w:p w14:paraId="3C16FCDA" w14:textId="77777777" w:rsidR="0061793A" w:rsidRPr="00C4391E" w:rsidRDefault="0061793A" w:rsidP="0061793A">
      <w:pPr>
        <w:pStyle w:val="Normal2"/>
        <w:numPr>
          <w:ilvl w:val="0"/>
          <w:numId w:val="5"/>
        </w:numPr>
        <w:ind w:left="851"/>
        <w:rPr>
          <w:rFonts w:ascii="Arial" w:hAnsi="Arial" w:cs="Arial"/>
          <w:u w:val="single"/>
        </w:rPr>
      </w:pPr>
      <w:r w:rsidRPr="00C4391E">
        <w:rPr>
          <w:rFonts w:ascii="Arial" w:hAnsi="Arial" w:cs="Arial"/>
          <w:u w:val="single"/>
        </w:rPr>
        <w:lastRenderedPageBreak/>
        <w:t>Modalités de paiement des sous-traitants :</w:t>
      </w:r>
    </w:p>
    <w:p w14:paraId="58EF1E25" w14:textId="77777777" w:rsidR="0061793A" w:rsidRPr="00C4391E" w:rsidRDefault="0061793A" w:rsidP="0061793A">
      <w:pPr>
        <w:pStyle w:val="Normal2"/>
        <w:numPr>
          <w:ilvl w:val="0"/>
          <w:numId w:val="3"/>
        </w:numPr>
        <w:ind w:left="1134"/>
        <w:rPr>
          <w:rFonts w:ascii="Arial" w:hAnsi="Arial" w:cs="Arial"/>
        </w:rPr>
      </w:pPr>
      <w:r w:rsidRPr="00C4391E">
        <w:rPr>
          <w:rFonts w:ascii="Arial" w:hAnsi="Arial" w:cs="Arial"/>
        </w:rPr>
        <w:t xml:space="preserve">Le sous-traitant adresse sa demande de paiement, </w:t>
      </w:r>
      <w:r w:rsidRPr="00C4391E">
        <w:rPr>
          <w:rFonts w:ascii="Arial" w:eastAsia="Arial" w:hAnsi="Arial" w:cs="Arial"/>
          <w:color w:val="000000"/>
          <w:szCs w:val="24"/>
          <w:lang w:eastAsia="en-US"/>
        </w:rPr>
        <w:t xml:space="preserve">libellée au nom du maitre d’ouvrage </w:t>
      </w:r>
      <w:r w:rsidRPr="00C4391E">
        <w:rPr>
          <w:rFonts w:ascii="Arial" w:hAnsi="Arial" w:cs="Arial"/>
        </w:rPr>
        <w:t>au Titulaire du marché, sous pli recommandé avec accusé de réception, ou la dépose auprès du Titulaire contre récépissé. Cette demande est libellée hors taxe et porte la mention « Auto liquidation » pour les travaux de construction effectués en relation avec un bien immobilier.</w:t>
      </w:r>
    </w:p>
    <w:p w14:paraId="6864614F" w14:textId="77777777" w:rsidR="0061793A" w:rsidRPr="00C4391E" w:rsidRDefault="0061793A" w:rsidP="0061793A">
      <w:pPr>
        <w:pStyle w:val="Normal2"/>
        <w:rPr>
          <w:rFonts w:ascii="Arial" w:hAnsi="Arial" w:cs="Arial"/>
        </w:rPr>
      </w:pPr>
    </w:p>
    <w:p w14:paraId="6DF5F4CE" w14:textId="77777777" w:rsidR="0061793A" w:rsidRPr="00C4391E" w:rsidRDefault="0061793A" w:rsidP="0061793A">
      <w:pPr>
        <w:pStyle w:val="Normal2"/>
        <w:numPr>
          <w:ilvl w:val="0"/>
          <w:numId w:val="6"/>
        </w:numPr>
        <w:ind w:left="851"/>
        <w:rPr>
          <w:rFonts w:ascii="Arial" w:hAnsi="Arial" w:cs="Arial"/>
          <w:u w:val="single"/>
        </w:rPr>
      </w:pPr>
      <w:r w:rsidRPr="00C4391E">
        <w:rPr>
          <w:rFonts w:ascii="Arial" w:hAnsi="Arial" w:cs="Arial"/>
          <w:u w:val="single"/>
        </w:rPr>
        <w:t xml:space="preserve">Modalités de paiement direct des membres du groupement : </w:t>
      </w:r>
    </w:p>
    <w:p w14:paraId="0FBD6C43" w14:textId="77777777" w:rsidR="0061793A" w:rsidRPr="00C4391E" w:rsidRDefault="0061793A" w:rsidP="0061793A">
      <w:pPr>
        <w:pStyle w:val="Normal2"/>
        <w:numPr>
          <w:ilvl w:val="0"/>
          <w:numId w:val="4"/>
        </w:numPr>
        <w:ind w:left="1134"/>
        <w:rPr>
          <w:rFonts w:ascii="Arial" w:hAnsi="Arial" w:cs="Arial"/>
        </w:rPr>
      </w:pPr>
      <w:r w:rsidRPr="00C4391E">
        <w:rPr>
          <w:rFonts w:ascii="Arial" w:hAnsi="Arial" w:cs="Arial"/>
        </w:rPr>
        <w:t>En cas de groupement conjoint, chaque membre du groupement perçoit directement les sommes se rapportant à l’exécution de ses propres prestations ;</w:t>
      </w:r>
    </w:p>
    <w:p w14:paraId="70EF0FB1" w14:textId="77777777" w:rsidR="0061793A" w:rsidRPr="00C4391E" w:rsidRDefault="0061793A" w:rsidP="0061793A">
      <w:pPr>
        <w:pStyle w:val="Normal2"/>
        <w:numPr>
          <w:ilvl w:val="0"/>
          <w:numId w:val="4"/>
        </w:numPr>
        <w:ind w:left="1134"/>
        <w:rPr>
          <w:rFonts w:ascii="Arial" w:hAnsi="Arial" w:cs="Arial"/>
        </w:rPr>
      </w:pPr>
      <w:r w:rsidRPr="00C4391E">
        <w:rPr>
          <w:rFonts w:ascii="Arial" w:hAnsi="Arial" w:cs="Arial"/>
        </w:rPr>
        <w:t>En cas de groupement solidaire, le paiement est effectué sur un compte unique, ouvert au nom des membres du groupement ou du mandataire sauf stipulation contraire prévue à l’acte d’engagement.</w:t>
      </w:r>
    </w:p>
    <w:p w14:paraId="1E39F2D6" w14:textId="77777777" w:rsidR="0061793A" w:rsidRPr="00C4391E" w:rsidRDefault="0061793A" w:rsidP="0061793A">
      <w:pPr>
        <w:pStyle w:val="Normal2"/>
        <w:rPr>
          <w:rFonts w:ascii="Arial" w:hAnsi="Arial" w:cs="Arial"/>
        </w:rPr>
      </w:pPr>
    </w:p>
    <w:p w14:paraId="3025C732" w14:textId="6E836EB9" w:rsidR="0061793A" w:rsidRPr="00C4391E" w:rsidRDefault="0061793A" w:rsidP="0061793A">
      <w:pPr>
        <w:pStyle w:val="Normal2"/>
        <w:ind w:left="0" w:firstLine="0"/>
        <w:rPr>
          <w:rFonts w:ascii="Arial" w:hAnsi="Arial" w:cs="Arial"/>
        </w:rPr>
      </w:pPr>
      <w:r w:rsidRPr="00C4391E">
        <w:rPr>
          <w:rFonts w:ascii="Arial" w:hAnsi="Arial" w:cs="Arial"/>
        </w:rPr>
        <w:t>Les autres dispositions relatives au règlement en cas de groupement d’opérateurs économiques s’appliquent selon l’article 12.5 du C.C.A.G.-Travaux.</w:t>
      </w:r>
    </w:p>
    <w:p w14:paraId="32D9F0F3" w14:textId="77777777" w:rsidR="00BF6BD4" w:rsidRDefault="00BF6BD4" w:rsidP="0061793A">
      <w:pPr>
        <w:pStyle w:val="Normal2"/>
        <w:ind w:left="0" w:firstLine="0"/>
        <w:rPr>
          <w:rFonts w:ascii="Arial" w:hAnsi="Arial" w:cs="Arial"/>
        </w:rPr>
      </w:pPr>
    </w:p>
    <w:p w14:paraId="77F87702" w14:textId="77777777" w:rsidR="00893112" w:rsidRPr="00C4391E" w:rsidRDefault="00893112" w:rsidP="0061793A">
      <w:pPr>
        <w:pStyle w:val="Normal2"/>
        <w:ind w:left="0" w:firstLine="0"/>
        <w:rPr>
          <w:rFonts w:ascii="Arial" w:hAnsi="Arial" w:cs="Arial"/>
        </w:rPr>
      </w:pPr>
    </w:p>
    <w:bookmarkEnd w:id="34"/>
    <w:p w14:paraId="2093D4DB" w14:textId="77777777" w:rsidR="00BD54B9" w:rsidRPr="00BF6BD4" w:rsidRDefault="00BD54B9" w:rsidP="00C00FCB">
      <w:pPr>
        <w:spacing w:line="20" w:lineRule="exact"/>
        <w:rPr>
          <w:sz w:val="2"/>
          <w:lang w:val="fr-FR"/>
        </w:rPr>
      </w:pPr>
    </w:p>
    <w:p w14:paraId="6259A894" w14:textId="71F7FA70" w:rsidR="00BD54B9" w:rsidRPr="00C4391E" w:rsidRDefault="00ED3EA0" w:rsidP="006F3333">
      <w:pPr>
        <w:pStyle w:val="Titre1"/>
        <w:spacing w:before="0" w:after="0"/>
        <w:ind w:left="20" w:right="20"/>
        <w:rPr>
          <w:rFonts w:eastAsia="Arial"/>
          <w:color w:val="000000"/>
          <w:sz w:val="28"/>
          <w:lang w:val="fr-FR"/>
        </w:rPr>
      </w:pPr>
      <w:bookmarkStart w:id="35" w:name="_Toc216701105"/>
      <w:r w:rsidRPr="00C4391E">
        <w:rPr>
          <w:rFonts w:eastAsia="Arial"/>
          <w:color w:val="000000"/>
          <w:sz w:val="28"/>
          <w:lang w:val="fr-FR"/>
        </w:rPr>
        <w:t>1</w:t>
      </w:r>
      <w:r w:rsidR="00382BA5">
        <w:rPr>
          <w:rFonts w:eastAsia="Arial"/>
          <w:color w:val="000000"/>
          <w:sz w:val="28"/>
          <w:lang w:val="fr-FR"/>
        </w:rPr>
        <w:t>2</w:t>
      </w:r>
      <w:r w:rsidRPr="00C4391E">
        <w:rPr>
          <w:rFonts w:eastAsia="Arial"/>
          <w:color w:val="000000"/>
          <w:sz w:val="28"/>
          <w:lang w:val="fr-FR"/>
        </w:rPr>
        <w:t xml:space="preserve"> </w:t>
      </w:r>
      <w:r w:rsidR="006F3333" w:rsidRPr="00C4391E">
        <w:rPr>
          <w:rFonts w:eastAsia="Arial"/>
          <w:color w:val="000000"/>
          <w:sz w:val="28"/>
          <w:lang w:val="fr-FR"/>
        </w:rPr>
        <w:t>–</w:t>
      </w:r>
      <w:r w:rsidRPr="00C4391E">
        <w:rPr>
          <w:rFonts w:eastAsia="Arial"/>
          <w:color w:val="000000"/>
          <w:sz w:val="28"/>
          <w:lang w:val="fr-FR"/>
        </w:rPr>
        <w:t xml:space="preserve"> </w:t>
      </w:r>
      <w:r w:rsidR="006F3333" w:rsidRPr="00C4391E">
        <w:rPr>
          <w:rFonts w:eastAsia="Arial"/>
          <w:color w:val="000000"/>
          <w:sz w:val="28"/>
          <w:lang w:val="fr-FR"/>
        </w:rPr>
        <w:t>Modalités d’exécution des prestations</w:t>
      </w:r>
      <w:bookmarkEnd w:id="35"/>
    </w:p>
    <w:p w14:paraId="24A5197F" w14:textId="77777777" w:rsidR="006F3333" w:rsidRPr="00C4391E" w:rsidRDefault="006F3333" w:rsidP="006F3333">
      <w:pPr>
        <w:rPr>
          <w:rFonts w:eastAsia="Arial"/>
          <w:lang w:val="fr-FR"/>
        </w:rPr>
      </w:pPr>
    </w:p>
    <w:p w14:paraId="6CCFEDE8" w14:textId="71BFFEFF" w:rsidR="006F3333" w:rsidRPr="00BF6BD4" w:rsidRDefault="006F3333" w:rsidP="006F3333">
      <w:pPr>
        <w:pStyle w:val="Titre2"/>
        <w:spacing w:before="0" w:after="0"/>
        <w:ind w:left="300" w:right="20"/>
        <w:rPr>
          <w:rFonts w:eastAsia="Arial"/>
          <w:i w:val="0"/>
          <w:color w:val="000000"/>
          <w:sz w:val="24"/>
          <w:lang w:val="fr-FR"/>
        </w:rPr>
      </w:pPr>
      <w:bookmarkStart w:id="36" w:name="_Toc101356273"/>
      <w:bookmarkStart w:id="37" w:name="_Toc216701106"/>
      <w:r w:rsidRPr="00BF6BD4">
        <w:rPr>
          <w:rFonts w:eastAsia="Arial"/>
          <w:i w:val="0"/>
          <w:color w:val="000000"/>
          <w:sz w:val="24"/>
          <w:lang w:val="fr-FR"/>
        </w:rPr>
        <w:t>1</w:t>
      </w:r>
      <w:r w:rsidR="00382BA5">
        <w:rPr>
          <w:rFonts w:eastAsia="Arial"/>
          <w:i w:val="0"/>
          <w:color w:val="000000"/>
          <w:sz w:val="24"/>
          <w:lang w:val="fr-FR"/>
        </w:rPr>
        <w:t>2</w:t>
      </w:r>
      <w:r w:rsidRPr="00BF6BD4">
        <w:rPr>
          <w:rFonts w:eastAsia="Arial"/>
          <w:i w:val="0"/>
          <w:color w:val="000000"/>
          <w:sz w:val="24"/>
          <w:lang w:val="fr-FR"/>
        </w:rPr>
        <w:t>.1 – Information réciproque des membres du groupement</w:t>
      </w:r>
      <w:bookmarkEnd w:id="36"/>
      <w:bookmarkEnd w:id="37"/>
    </w:p>
    <w:p w14:paraId="7FE6D623" w14:textId="77777777" w:rsidR="006F3333" w:rsidRPr="00BF6BD4" w:rsidRDefault="006F3333" w:rsidP="006F3333">
      <w:pPr>
        <w:jc w:val="both"/>
        <w:rPr>
          <w:rFonts w:ascii="Arial" w:eastAsia="Arial" w:hAnsi="Arial" w:cs="Arial"/>
          <w:sz w:val="22"/>
          <w:szCs w:val="22"/>
          <w:lang w:val="fr-FR"/>
        </w:rPr>
      </w:pPr>
    </w:p>
    <w:p w14:paraId="55B1FC77" w14:textId="77777777" w:rsidR="006F3333" w:rsidRPr="00BF6BD4" w:rsidRDefault="006F3333" w:rsidP="006F3333">
      <w:pPr>
        <w:jc w:val="both"/>
        <w:rPr>
          <w:rFonts w:ascii="Arial" w:eastAsia="Arial" w:hAnsi="Arial" w:cs="Arial"/>
          <w:sz w:val="22"/>
          <w:szCs w:val="22"/>
          <w:lang w:val="fr-FR"/>
        </w:rPr>
      </w:pPr>
      <w:r w:rsidRPr="00BF6BD4">
        <w:rPr>
          <w:rFonts w:ascii="Arial" w:eastAsia="Arial" w:hAnsi="Arial" w:cs="Arial"/>
          <w:sz w:val="22"/>
          <w:szCs w:val="22"/>
          <w:lang w:val="fr-FR"/>
        </w:rPr>
        <w:t xml:space="preserve">Le maître d’ouvrage communique au maître d’œuvre toutes les informations et pièces dont il est destinataire et dont la connaissance est utile au maître d’œuvre pour l’exécution de son marché. </w:t>
      </w:r>
    </w:p>
    <w:p w14:paraId="282F55E5" w14:textId="77777777" w:rsidR="006F3333" w:rsidRPr="00BF6BD4" w:rsidRDefault="006F3333" w:rsidP="006F3333">
      <w:pPr>
        <w:jc w:val="both"/>
        <w:rPr>
          <w:rFonts w:ascii="Arial" w:eastAsia="Arial" w:hAnsi="Arial" w:cs="Arial"/>
          <w:sz w:val="22"/>
          <w:szCs w:val="22"/>
          <w:lang w:val="fr-FR"/>
        </w:rPr>
      </w:pPr>
    </w:p>
    <w:p w14:paraId="3AFF04EA" w14:textId="77777777" w:rsidR="006F3333" w:rsidRPr="00C4391E" w:rsidRDefault="006F3333" w:rsidP="006F3333">
      <w:pPr>
        <w:jc w:val="both"/>
        <w:rPr>
          <w:rFonts w:ascii="Arial" w:eastAsia="Arial" w:hAnsi="Arial" w:cs="Arial"/>
          <w:sz w:val="22"/>
          <w:szCs w:val="22"/>
        </w:rPr>
      </w:pPr>
      <w:r w:rsidRPr="00C4391E">
        <w:rPr>
          <w:rFonts w:ascii="Arial" w:eastAsia="Arial" w:hAnsi="Arial" w:cs="Arial"/>
          <w:sz w:val="22"/>
          <w:szCs w:val="22"/>
        </w:rPr>
        <w:t>Il s'agit notamment:</w:t>
      </w:r>
    </w:p>
    <w:p w14:paraId="646C4CDD" w14:textId="77777777" w:rsidR="006F3333" w:rsidRPr="00C4391E" w:rsidRDefault="006F3333" w:rsidP="006F3333">
      <w:pPr>
        <w:jc w:val="both"/>
        <w:rPr>
          <w:rFonts w:ascii="Arial" w:eastAsia="Arial" w:hAnsi="Arial" w:cs="Arial"/>
          <w:sz w:val="22"/>
          <w:szCs w:val="22"/>
        </w:rPr>
      </w:pPr>
    </w:p>
    <w:p w14:paraId="29CD9B8B" w14:textId="77777777" w:rsidR="006F3333" w:rsidRPr="00C4391E" w:rsidRDefault="006F3333" w:rsidP="006F3333">
      <w:pPr>
        <w:pStyle w:val="Paragraphedeliste"/>
        <w:numPr>
          <w:ilvl w:val="0"/>
          <w:numId w:val="8"/>
        </w:numPr>
        <w:jc w:val="both"/>
        <w:rPr>
          <w:rFonts w:ascii="Arial" w:eastAsia="Arial" w:hAnsi="Arial" w:cs="Arial"/>
          <w:sz w:val="22"/>
          <w:szCs w:val="22"/>
        </w:rPr>
      </w:pPr>
      <w:r w:rsidRPr="00C4391E">
        <w:rPr>
          <w:rFonts w:ascii="Arial" w:eastAsia="Arial" w:hAnsi="Arial" w:cs="Arial"/>
          <w:sz w:val="22"/>
          <w:szCs w:val="22"/>
        </w:rPr>
        <w:t>De toute communication émanant des autorités ou services instruisant les dossiers de demandes d’autorisation ou d’agrément, en particulier, toute observation et toute demande de pièce complémentaire (par exemple, le maître d’ouvrage devra communiquer une copie de toutes les pièces annexées à l’arrêté de permis de construire)</w:t>
      </w:r>
    </w:p>
    <w:p w14:paraId="4FD4F47E" w14:textId="77777777" w:rsidR="006F3333" w:rsidRPr="00C4391E" w:rsidRDefault="006F3333" w:rsidP="006F3333">
      <w:pPr>
        <w:pStyle w:val="Paragraphedeliste"/>
        <w:numPr>
          <w:ilvl w:val="0"/>
          <w:numId w:val="8"/>
        </w:numPr>
        <w:jc w:val="both"/>
        <w:rPr>
          <w:rFonts w:ascii="Arial" w:eastAsia="Arial" w:hAnsi="Arial" w:cs="Arial"/>
          <w:sz w:val="22"/>
          <w:szCs w:val="22"/>
        </w:rPr>
      </w:pPr>
      <w:r w:rsidRPr="00C4391E">
        <w:rPr>
          <w:rFonts w:ascii="Arial" w:eastAsia="Arial" w:hAnsi="Arial" w:cs="Arial"/>
          <w:sz w:val="22"/>
          <w:szCs w:val="22"/>
        </w:rPr>
        <w:t>De toute observation ou de tout documents adressés directement au maître d'ouvrage par les autres intervenants.</w:t>
      </w:r>
    </w:p>
    <w:p w14:paraId="37B46D2D" w14:textId="77777777" w:rsidR="006F3333" w:rsidRPr="00BF6BD4" w:rsidRDefault="006F3333" w:rsidP="006F3333">
      <w:pPr>
        <w:jc w:val="both"/>
        <w:rPr>
          <w:rFonts w:ascii="Arial" w:eastAsia="Arial" w:hAnsi="Arial" w:cs="Arial"/>
          <w:sz w:val="22"/>
          <w:szCs w:val="22"/>
          <w:highlight w:val="yellow"/>
          <w:lang w:val="fr-FR"/>
        </w:rPr>
      </w:pPr>
    </w:p>
    <w:p w14:paraId="2C99B793" w14:textId="77777777" w:rsidR="00563C06" w:rsidRPr="00BF6BD4" w:rsidRDefault="006F3333" w:rsidP="006F3333">
      <w:pPr>
        <w:jc w:val="both"/>
        <w:rPr>
          <w:rFonts w:ascii="Arial" w:eastAsia="Arial" w:hAnsi="Arial" w:cs="Arial"/>
          <w:sz w:val="22"/>
          <w:szCs w:val="22"/>
          <w:lang w:val="fr-FR"/>
        </w:rPr>
      </w:pPr>
      <w:r w:rsidRPr="00BF6BD4">
        <w:rPr>
          <w:rFonts w:ascii="Arial" w:eastAsia="Arial" w:hAnsi="Arial" w:cs="Arial"/>
          <w:sz w:val="22"/>
          <w:szCs w:val="22"/>
          <w:lang w:val="fr-FR"/>
        </w:rPr>
        <w:t>Si au cours de l’exécution du présent marché, le maître d’œuvre constate que certains documents fournis par le maître d’ouvrage comportent des inexactitudes, imprécisions ou omissions, il l’en informe.</w:t>
      </w:r>
      <w:r w:rsidR="00245DA6" w:rsidRPr="00BF6BD4">
        <w:rPr>
          <w:rFonts w:ascii="Arial" w:eastAsia="Arial" w:hAnsi="Arial" w:cs="Arial"/>
          <w:sz w:val="22"/>
          <w:szCs w:val="22"/>
          <w:lang w:val="fr-FR"/>
        </w:rPr>
        <w:t xml:space="preserve"> </w:t>
      </w:r>
    </w:p>
    <w:p w14:paraId="2E5543CD" w14:textId="77777777" w:rsidR="00563C06" w:rsidRPr="00BF6BD4" w:rsidRDefault="00563C06" w:rsidP="006F3333">
      <w:pPr>
        <w:jc w:val="both"/>
        <w:rPr>
          <w:rFonts w:ascii="Arial" w:eastAsia="Arial" w:hAnsi="Arial" w:cs="Arial"/>
          <w:sz w:val="12"/>
          <w:szCs w:val="12"/>
          <w:lang w:val="fr-FR"/>
        </w:rPr>
      </w:pPr>
    </w:p>
    <w:p w14:paraId="3E301FB5" w14:textId="77777777" w:rsidR="00563C06" w:rsidRPr="00BF6BD4" w:rsidRDefault="006F3333" w:rsidP="006F3333">
      <w:pPr>
        <w:jc w:val="both"/>
        <w:rPr>
          <w:rFonts w:ascii="Arial" w:eastAsia="Arial" w:hAnsi="Arial" w:cs="Arial"/>
          <w:sz w:val="22"/>
          <w:lang w:val="fr-FR"/>
        </w:rPr>
      </w:pPr>
      <w:r w:rsidRPr="00BF6BD4">
        <w:rPr>
          <w:rFonts w:ascii="Arial" w:eastAsia="Arial" w:hAnsi="Arial" w:cs="Arial"/>
          <w:sz w:val="22"/>
          <w:lang w:val="fr-FR"/>
        </w:rPr>
        <w:t xml:space="preserve">Le maître d’œuvre communique au maître d’ouvrage toutes les informations ou pièces dont il serait seul destinataire et dont la connaissance est utile au maître d’ouvrage. </w:t>
      </w:r>
    </w:p>
    <w:p w14:paraId="607BC538" w14:textId="77777777" w:rsidR="00563C06" w:rsidRPr="00BF6BD4" w:rsidRDefault="00563C06" w:rsidP="006F3333">
      <w:pPr>
        <w:jc w:val="both"/>
        <w:rPr>
          <w:rFonts w:ascii="Arial" w:eastAsia="Arial" w:hAnsi="Arial" w:cs="Arial"/>
          <w:sz w:val="12"/>
          <w:szCs w:val="12"/>
          <w:lang w:val="fr-FR"/>
        </w:rPr>
      </w:pPr>
    </w:p>
    <w:p w14:paraId="6F93136A" w14:textId="573D29DC" w:rsidR="006F3333" w:rsidRPr="00BF6BD4" w:rsidRDefault="006F3333" w:rsidP="006F3333">
      <w:pPr>
        <w:jc w:val="both"/>
        <w:rPr>
          <w:rFonts w:ascii="Arial" w:eastAsia="Arial" w:hAnsi="Arial" w:cs="Arial"/>
          <w:sz w:val="22"/>
          <w:lang w:val="fr-FR"/>
        </w:rPr>
      </w:pPr>
      <w:r w:rsidRPr="00BF6BD4">
        <w:rPr>
          <w:rFonts w:ascii="Arial" w:eastAsia="Arial" w:hAnsi="Arial" w:cs="Arial"/>
          <w:sz w:val="22"/>
          <w:lang w:val="fr-FR"/>
        </w:rPr>
        <w:t>Le maître d’œuvre est tenu au secret professionnel pour tout ce qui a trait aux renseignements et documents recueillis au cours de la mission. Ces renseignements ou documents ne peuvent, sans autorisation, être communiqués à d'autres personnes que celles qui ont qualité pour en connaître.</w:t>
      </w:r>
    </w:p>
    <w:p w14:paraId="785CCA88" w14:textId="77777777" w:rsidR="006F3333" w:rsidRPr="00BF6BD4" w:rsidRDefault="006F3333" w:rsidP="006F3333">
      <w:pPr>
        <w:jc w:val="both"/>
        <w:rPr>
          <w:rFonts w:ascii="Arial" w:eastAsia="Arial" w:hAnsi="Arial" w:cs="Arial"/>
          <w:sz w:val="12"/>
          <w:szCs w:val="12"/>
          <w:lang w:val="fr-FR"/>
        </w:rPr>
      </w:pPr>
    </w:p>
    <w:p w14:paraId="1AD2BB85" w14:textId="77777777" w:rsidR="006F3333" w:rsidRDefault="006F3333" w:rsidP="006F3333">
      <w:pPr>
        <w:jc w:val="both"/>
        <w:rPr>
          <w:rFonts w:ascii="Arial" w:eastAsia="Arial" w:hAnsi="Arial" w:cs="Arial"/>
          <w:sz w:val="22"/>
          <w:lang w:val="fr-FR"/>
        </w:rPr>
      </w:pPr>
      <w:r w:rsidRPr="00BF6BD4">
        <w:rPr>
          <w:rFonts w:ascii="Arial" w:eastAsia="Arial" w:hAnsi="Arial" w:cs="Arial"/>
          <w:sz w:val="22"/>
          <w:lang w:val="fr-FR"/>
        </w:rPr>
        <w:t xml:space="preserve">Le maître d’œuvre s'interdit d'utiliser les documents qui lui sont confiés à d'autres fins que celles qui sont prévues au marché. </w:t>
      </w:r>
    </w:p>
    <w:p w14:paraId="62CF3FF7" w14:textId="77777777" w:rsidR="00893112" w:rsidRPr="00BF6BD4" w:rsidRDefault="00893112" w:rsidP="006F3333">
      <w:pPr>
        <w:jc w:val="both"/>
        <w:rPr>
          <w:rFonts w:ascii="Arial" w:eastAsia="Arial" w:hAnsi="Arial" w:cs="Arial"/>
          <w:sz w:val="22"/>
          <w:lang w:val="fr-FR"/>
        </w:rPr>
      </w:pPr>
    </w:p>
    <w:p w14:paraId="21709763" w14:textId="77777777" w:rsidR="006F3333" w:rsidRPr="00BF6BD4" w:rsidRDefault="006F3333" w:rsidP="006F3333">
      <w:pPr>
        <w:pStyle w:val="Titre1"/>
        <w:spacing w:before="0" w:after="0"/>
        <w:rPr>
          <w:rFonts w:eastAsia="Arial"/>
          <w:b w:val="0"/>
          <w:bCs w:val="0"/>
          <w:kern w:val="0"/>
          <w:sz w:val="22"/>
          <w:szCs w:val="24"/>
          <w:lang w:val="fr-FR"/>
        </w:rPr>
      </w:pPr>
    </w:p>
    <w:p w14:paraId="776C8209" w14:textId="22DFE62B" w:rsidR="006F3333" w:rsidRPr="00BF6BD4" w:rsidRDefault="006F3333" w:rsidP="006F3333">
      <w:pPr>
        <w:pStyle w:val="Titre2"/>
        <w:spacing w:before="0" w:after="0"/>
        <w:ind w:left="300" w:right="20"/>
        <w:rPr>
          <w:rFonts w:eastAsia="Arial"/>
          <w:i w:val="0"/>
          <w:color w:val="000000"/>
          <w:sz w:val="24"/>
          <w:lang w:val="fr-FR"/>
        </w:rPr>
      </w:pPr>
      <w:bookmarkStart w:id="38" w:name="_Hlk76028363"/>
      <w:bookmarkStart w:id="39" w:name="_Toc101356274"/>
      <w:bookmarkStart w:id="40" w:name="_Toc216701107"/>
      <w:r w:rsidRPr="00BF6BD4">
        <w:rPr>
          <w:rFonts w:eastAsia="Arial"/>
          <w:i w:val="0"/>
          <w:color w:val="000000"/>
          <w:sz w:val="24"/>
          <w:lang w:val="fr-FR"/>
        </w:rPr>
        <w:t>1</w:t>
      </w:r>
      <w:r w:rsidR="00382BA5">
        <w:rPr>
          <w:rFonts w:eastAsia="Arial"/>
          <w:i w:val="0"/>
          <w:color w:val="000000"/>
          <w:sz w:val="24"/>
          <w:lang w:val="fr-FR"/>
        </w:rPr>
        <w:t>2</w:t>
      </w:r>
      <w:r w:rsidRPr="00BF6BD4">
        <w:rPr>
          <w:rFonts w:eastAsia="Arial"/>
          <w:i w:val="0"/>
          <w:color w:val="000000"/>
          <w:sz w:val="24"/>
          <w:lang w:val="fr-FR"/>
        </w:rPr>
        <w:t>.2 – Protection de la main d’œuvre et conditions de travail</w:t>
      </w:r>
      <w:bookmarkEnd w:id="38"/>
      <w:bookmarkEnd w:id="39"/>
      <w:bookmarkEnd w:id="40"/>
    </w:p>
    <w:p w14:paraId="18C581A4" w14:textId="77777777" w:rsidR="006F3333" w:rsidRPr="00BF6BD4" w:rsidRDefault="006F3333" w:rsidP="006F3333">
      <w:pPr>
        <w:rPr>
          <w:rFonts w:ascii="Arial" w:eastAsia="Arial" w:hAnsi="Arial" w:cs="Arial"/>
          <w:sz w:val="22"/>
          <w:lang w:val="fr-FR"/>
        </w:rPr>
      </w:pPr>
    </w:p>
    <w:p w14:paraId="6C0B397B" w14:textId="6A1139C0" w:rsidR="006F3333" w:rsidRPr="00BF6BD4" w:rsidRDefault="006F3333" w:rsidP="006F3333">
      <w:pPr>
        <w:rPr>
          <w:rFonts w:ascii="Arial" w:eastAsia="Arial" w:hAnsi="Arial" w:cs="Arial"/>
          <w:sz w:val="22"/>
          <w:lang w:val="fr-FR"/>
        </w:rPr>
      </w:pPr>
      <w:r w:rsidRPr="00BF6BD4">
        <w:rPr>
          <w:rFonts w:ascii="Arial" w:eastAsia="Arial" w:hAnsi="Arial" w:cs="Arial"/>
          <w:sz w:val="22"/>
          <w:lang w:val="fr-FR"/>
        </w:rPr>
        <w:t>Conformément à l'article 6 du CCAG-MOE, le maître d'œuvre assure le rôle qui lui est imparti par la réglementation en vigueur en matière de protection de la main d'œuvre et des conditions de travail de ses salariés.</w:t>
      </w:r>
    </w:p>
    <w:p w14:paraId="05A919C6" w14:textId="1B298491" w:rsidR="006F3333" w:rsidRDefault="006F3333" w:rsidP="006F3333">
      <w:pPr>
        <w:rPr>
          <w:rFonts w:ascii="Arial" w:eastAsia="Arial" w:hAnsi="Arial" w:cs="Arial"/>
          <w:sz w:val="22"/>
          <w:lang w:val="fr-FR"/>
        </w:rPr>
      </w:pPr>
    </w:p>
    <w:p w14:paraId="22CF7676" w14:textId="77777777" w:rsidR="006E54F5" w:rsidRPr="00BF6BD4" w:rsidRDefault="006E54F5" w:rsidP="006F3333">
      <w:pPr>
        <w:rPr>
          <w:rFonts w:ascii="Arial" w:eastAsia="Arial" w:hAnsi="Arial" w:cs="Arial"/>
          <w:sz w:val="22"/>
          <w:lang w:val="fr-FR"/>
        </w:rPr>
      </w:pPr>
    </w:p>
    <w:p w14:paraId="434E7E99" w14:textId="13897BD3" w:rsidR="006F3333" w:rsidRPr="00BF6BD4" w:rsidRDefault="006F3333" w:rsidP="006F3333">
      <w:pPr>
        <w:pStyle w:val="Titre2"/>
        <w:spacing w:before="0" w:after="0"/>
        <w:ind w:left="300" w:right="20"/>
        <w:rPr>
          <w:rFonts w:eastAsia="Arial"/>
          <w:i w:val="0"/>
          <w:color w:val="000000"/>
          <w:sz w:val="24"/>
          <w:lang w:val="fr-FR"/>
        </w:rPr>
      </w:pPr>
      <w:bookmarkStart w:id="41" w:name="_Toc101356275"/>
      <w:bookmarkStart w:id="42" w:name="_Toc216701108"/>
      <w:r w:rsidRPr="00BF6BD4">
        <w:rPr>
          <w:rFonts w:eastAsia="Arial"/>
          <w:i w:val="0"/>
          <w:color w:val="000000"/>
          <w:sz w:val="24"/>
          <w:lang w:val="fr-FR"/>
        </w:rPr>
        <w:lastRenderedPageBreak/>
        <w:t>1</w:t>
      </w:r>
      <w:r w:rsidR="00382BA5">
        <w:rPr>
          <w:rFonts w:eastAsia="Arial"/>
          <w:i w:val="0"/>
          <w:color w:val="000000"/>
          <w:sz w:val="24"/>
          <w:lang w:val="fr-FR"/>
        </w:rPr>
        <w:t>2</w:t>
      </w:r>
      <w:r w:rsidRPr="00BF6BD4">
        <w:rPr>
          <w:rFonts w:eastAsia="Arial"/>
          <w:i w:val="0"/>
          <w:color w:val="000000"/>
          <w:sz w:val="24"/>
          <w:lang w:val="fr-FR"/>
        </w:rPr>
        <w:t>.3 – Coordination en matière de sécurité et protection de la santé</w:t>
      </w:r>
      <w:bookmarkEnd w:id="41"/>
      <w:bookmarkEnd w:id="42"/>
      <w:r w:rsidRPr="00BF6BD4">
        <w:rPr>
          <w:rFonts w:eastAsia="Arial"/>
          <w:i w:val="0"/>
          <w:color w:val="000000"/>
          <w:sz w:val="24"/>
          <w:lang w:val="fr-FR"/>
        </w:rPr>
        <w:t xml:space="preserve"> </w:t>
      </w:r>
    </w:p>
    <w:p w14:paraId="355B79DE" w14:textId="77777777" w:rsidR="006F3333" w:rsidRPr="00BF6BD4" w:rsidRDefault="006F3333" w:rsidP="006F3333">
      <w:pPr>
        <w:jc w:val="both"/>
        <w:rPr>
          <w:rFonts w:ascii="Arial" w:eastAsia="Arial" w:hAnsi="Arial" w:cs="Arial"/>
          <w:sz w:val="22"/>
          <w:lang w:val="fr-FR"/>
        </w:rPr>
      </w:pPr>
    </w:p>
    <w:p w14:paraId="4D355E98" w14:textId="77777777" w:rsidR="00563C06" w:rsidRPr="00BF6BD4" w:rsidRDefault="006F3333" w:rsidP="002418B3">
      <w:pPr>
        <w:jc w:val="both"/>
        <w:rPr>
          <w:rFonts w:ascii="Arial" w:eastAsia="Arial" w:hAnsi="Arial" w:cs="Arial"/>
          <w:sz w:val="22"/>
          <w:szCs w:val="22"/>
          <w:lang w:val="fr-FR"/>
        </w:rPr>
      </w:pPr>
      <w:r w:rsidRPr="00BF6BD4">
        <w:rPr>
          <w:rFonts w:ascii="Arial" w:eastAsia="Arial" w:hAnsi="Arial" w:cs="Arial"/>
          <w:sz w:val="22"/>
          <w:lang w:val="fr-FR"/>
        </w:rPr>
        <w:t xml:space="preserve">Conformément aux articles L.4531-1 au 4532-18 du Code du travail relatifs à la coordination en matière de sécurité et de protection de la santé des travailleurs, le maître d'œuvre doit travailler en liaison avec le coordonnateur "sécurité et protection de la santé" retenu par le maître d'ouvrage, notamment pour ce qui concerne les études de conception, l'élaboration du Plan Général de Coordination SPS, la définition des dispositifs prévus pour la maintenance et la fourniture des pièces et documents nécessaires à la confection du dossier d'interventions ultérieures à la réception de </w:t>
      </w:r>
      <w:r w:rsidRPr="00BF6BD4">
        <w:rPr>
          <w:rFonts w:ascii="Arial" w:eastAsia="Arial" w:hAnsi="Arial" w:cs="Arial"/>
          <w:sz w:val="22"/>
          <w:szCs w:val="22"/>
          <w:lang w:val="fr-FR"/>
        </w:rPr>
        <w:t>l'ouvrage.</w:t>
      </w:r>
      <w:r w:rsidR="002418B3" w:rsidRPr="00BF6BD4">
        <w:rPr>
          <w:rFonts w:ascii="Arial" w:eastAsia="Arial" w:hAnsi="Arial" w:cs="Arial"/>
          <w:sz w:val="22"/>
          <w:szCs w:val="22"/>
          <w:lang w:val="fr-FR"/>
        </w:rPr>
        <w:t xml:space="preserve"> </w:t>
      </w:r>
    </w:p>
    <w:p w14:paraId="69640E69" w14:textId="77777777" w:rsidR="00563C06" w:rsidRPr="00BF6BD4" w:rsidRDefault="00563C06" w:rsidP="002418B3">
      <w:pPr>
        <w:jc w:val="both"/>
        <w:rPr>
          <w:rFonts w:ascii="Arial" w:eastAsia="Arial" w:hAnsi="Arial" w:cs="Arial"/>
          <w:sz w:val="12"/>
          <w:szCs w:val="12"/>
          <w:highlight w:val="yellow"/>
          <w:lang w:val="fr-FR"/>
        </w:rPr>
      </w:pPr>
    </w:p>
    <w:p w14:paraId="460D0C63" w14:textId="77777777" w:rsidR="00563C06" w:rsidRPr="00BF6BD4" w:rsidRDefault="006F3333" w:rsidP="002418B3">
      <w:pPr>
        <w:jc w:val="both"/>
        <w:rPr>
          <w:rFonts w:ascii="Arial" w:eastAsia="Arial" w:hAnsi="Arial" w:cs="Arial"/>
          <w:sz w:val="22"/>
          <w:szCs w:val="22"/>
          <w:lang w:val="fr-FR"/>
        </w:rPr>
      </w:pPr>
      <w:r w:rsidRPr="00BF6BD4">
        <w:rPr>
          <w:rFonts w:ascii="Arial" w:eastAsia="Arial" w:hAnsi="Arial" w:cs="Arial"/>
          <w:sz w:val="22"/>
          <w:szCs w:val="22"/>
          <w:lang w:val="fr-FR"/>
        </w:rPr>
        <w:t xml:space="preserve">Tout différend entre le maître d'œuvre et le coordonnateur SPS est soumis au maître d'ouvrage. </w:t>
      </w:r>
    </w:p>
    <w:p w14:paraId="25BEF5FA" w14:textId="77777777" w:rsidR="00563C06" w:rsidRPr="00BF6BD4" w:rsidRDefault="00563C06" w:rsidP="002418B3">
      <w:pPr>
        <w:jc w:val="both"/>
        <w:rPr>
          <w:rFonts w:ascii="Arial" w:hAnsi="Arial" w:cs="Arial"/>
          <w:color w:val="000000"/>
          <w:sz w:val="12"/>
          <w:szCs w:val="12"/>
          <w:lang w:val="fr-FR"/>
        </w:rPr>
      </w:pPr>
    </w:p>
    <w:p w14:paraId="02E17C0C" w14:textId="0844D011" w:rsidR="00563C06" w:rsidRPr="00BF6BD4" w:rsidRDefault="006F3333" w:rsidP="002418B3">
      <w:pPr>
        <w:jc w:val="both"/>
        <w:rPr>
          <w:rFonts w:ascii="Arial" w:hAnsi="Arial" w:cs="Arial"/>
          <w:color w:val="000000"/>
          <w:sz w:val="22"/>
          <w:szCs w:val="22"/>
          <w:lang w:val="fr-FR"/>
        </w:rPr>
      </w:pPr>
      <w:r w:rsidRPr="00BF6BD4">
        <w:rPr>
          <w:rFonts w:ascii="Arial" w:hAnsi="Arial" w:cs="Arial"/>
          <w:color w:val="000000"/>
          <w:sz w:val="22"/>
          <w:szCs w:val="22"/>
          <w:lang w:val="fr-FR"/>
        </w:rPr>
        <w:t>Les prestations devront être conformes aux stipulations du contrat (les normes et spécifications techniques applicables étant celles en vigueur à la date du contrat).</w:t>
      </w:r>
    </w:p>
    <w:p w14:paraId="6C990380" w14:textId="6BEE8129" w:rsidR="00563C06" w:rsidRPr="00BF6BD4" w:rsidRDefault="00563C06" w:rsidP="002418B3">
      <w:pPr>
        <w:jc w:val="both"/>
        <w:rPr>
          <w:rFonts w:ascii="Arial" w:eastAsia="Arial" w:hAnsi="Arial" w:cs="Arial"/>
          <w:sz w:val="22"/>
          <w:lang w:val="fr-FR"/>
        </w:rPr>
      </w:pPr>
    </w:p>
    <w:p w14:paraId="2AA999CA" w14:textId="28DC05E4" w:rsidR="006F3333" w:rsidRPr="00BF6BD4" w:rsidRDefault="006F3333" w:rsidP="006F3333">
      <w:pPr>
        <w:pStyle w:val="Titre2"/>
        <w:spacing w:before="0" w:after="0"/>
        <w:ind w:left="300" w:right="20"/>
        <w:rPr>
          <w:rFonts w:eastAsia="Arial"/>
          <w:i w:val="0"/>
          <w:color w:val="000000"/>
          <w:sz w:val="24"/>
          <w:lang w:val="fr-FR"/>
        </w:rPr>
      </w:pPr>
      <w:bookmarkStart w:id="43" w:name="_Toc101356276"/>
      <w:bookmarkStart w:id="44" w:name="_Toc216701109"/>
      <w:bookmarkStart w:id="45" w:name="_Hlk76028661"/>
      <w:r w:rsidRPr="00BF6BD4">
        <w:rPr>
          <w:rFonts w:eastAsia="Arial"/>
          <w:i w:val="0"/>
          <w:color w:val="000000"/>
          <w:sz w:val="24"/>
          <w:lang w:val="fr-FR"/>
        </w:rPr>
        <w:t>1</w:t>
      </w:r>
      <w:r w:rsidR="00382BA5">
        <w:rPr>
          <w:rFonts w:eastAsia="Arial"/>
          <w:i w:val="0"/>
          <w:color w:val="000000"/>
          <w:sz w:val="24"/>
          <w:lang w:val="fr-FR"/>
        </w:rPr>
        <w:t>2</w:t>
      </w:r>
      <w:r w:rsidRPr="00BF6BD4">
        <w:rPr>
          <w:rFonts w:eastAsia="Arial"/>
          <w:i w:val="0"/>
          <w:color w:val="000000"/>
          <w:sz w:val="24"/>
          <w:lang w:val="fr-FR"/>
        </w:rPr>
        <w:t>.4 – Présentation et approbation des prestations de maîtrise d’œuvre</w:t>
      </w:r>
      <w:bookmarkEnd w:id="43"/>
      <w:bookmarkEnd w:id="44"/>
      <w:r w:rsidRPr="00BF6BD4">
        <w:rPr>
          <w:rFonts w:eastAsia="Arial"/>
          <w:i w:val="0"/>
          <w:color w:val="000000"/>
          <w:sz w:val="24"/>
          <w:lang w:val="fr-FR"/>
        </w:rPr>
        <w:t xml:space="preserve"> </w:t>
      </w:r>
    </w:p>
    <w:bookmarkEnd w:id="45"/>
    <w:p w14:paraId="477DA490" w14:textId="77777777" w:rsidR="006F3333" w:rsidRPr="00BF6BD4" w:rsidRDefault="006F3333" w:rsidP="006F3333">
      <w:pPr>
        <w:pStyle w:val="ParagrapheIndent2"/>
        <w:spacing w:line="253" w:lineRule="exact"/>
        <w:ind w:right="20"/>
        <w:jc w:val="both"/>
        <w:rPr>
          <w:color w:val="000000"/>
          <w:highlight w:val="yellow"/>
          <w:lang w:val="fr-FR"/>
        </w:rPr>
      </w:pPr>
    </w:p>
    <w:p w14:paraId="3A1EFB69" w14:textId="32C88F60" w:rsidR="006F3333" w:rsidRPr="00BF6BD4" w:rsidRDefault="006F3333" w:rsidP="006F3333">
      <w:pPr>
        <w:pStyle w:val="Titre2"/>
        <w:spacing w:before="0" w:after="0"/>
        <w:ind w:left="300" w:right="20" w:firstLine="408"/>
        <w:rPr>
          <w:rFonts w:eastAsia="Arial"/>
          <w:i w:val="0"/>
          <w:color w:val="000000"/>
          <w:sz w:val="24"/>
          <w:lang w:val="fr-FR"/>
        </w:rPr>
      </w:pPr>
      <w:bookmarkStart w:id="46" w:name="_Toc101356277"/>
      <w:bookmarkStart w:id="47" w:name="_Toc216701110"/>
      <w:r w:rsidRPr="00BF6BD4">
        <w:rPr>
          <w:rFonts w:eastAsia="Arial"/>
          <w:i w:val="0"/>
          <w:color w:val="000000"/>
          <w:sz w:val="24"/>
          <w:lang w:val="fr-FR"/>
        </w:rPr>
        <w:t>1</w:t>
      </w:r>
      <w:r w:rsidR="00382BA5">
        <w:rPr>
          <w:rFonts w:eastAsia="Arial"/>
          <w:i w:val="0"/>
          <w:color w:val="000000"/>
          <w:sz w:val="24"/>
          <w:lang w:val="fr-FR"/>
        </w:rPr>
        <w:t>2</w:t>
      </w:r>
      <w:r w:rsidRPr="00BF6BD4">
        <w:rPr>
          <w:rFonts w:eastAsia="Arial"/>
          <w:i w:val="0"/>
          <w:color w:val="000000"/>
          <w:sz w:val="24"/>
          <w:lang w:val="fr-FR"/>
        </w:rPr>
        <w:t>.4.1 – En phase Etudes</w:t>
      </w:r>
      <w:bookmarkEnd w:id="46"/>
      <w:bookmarkEnd w:id="47"/>
    </w:p>
    <w:p w14:paraId="519FAF7A" w14:textId="77777777" w:rsidR="006F3333" w:rsidRPr="00BF6BD4" w:rsidRDefault="006F3333" w:rsidP="006F3333">
      <w:pPr>
        <w:pStyle w:val="ParagrapheIndent2"/>
        <w:spacing w:line="253" w:lineRule="exact"/>
        <w:ind w:right="20"/>
        <w:jc w:val="both"/>
        <w:rPr>
          <w:color w:val="000000"/>
          <w:lang w:val="fr-FR"/>
        </w:rPr>
      </w:pPr>
    </w:p>
    <w:p w14:paraId="761BCE55" w14:textId="34E2228F" w:rsidR="006F3333" w:rsidRPr="00BF6BD4" w:rsidRDefault="006F3333" w:rsidP="006F3333">
      <w:pPr>
        <w:pStyle w:val="ParagrapheIndent2"/>
        <w:spacing w:line="253" w:lineRule="exact"/>
        <w:ind w:right="20"/>
        <w:jc w:val="both"/>
        <w:rPr>
          <w:color w:val="000000"/>
          <w:lang w:val="fr-FR"/>
        </w:rPr>
      </w:pPr>
      <w:r w:rsidRPr="00BF6BD4">
        <w:rPr>
          <w:color w:val="000000"/>
          <w:lang w:val="fr-FR"/>
        </w:rPr>
        <w:t xml:space="preserve">Les prestations seront remises dans les délais et selon le nombre d'exemplaires </w:t>
      </w:r>
      <w:r w:rsidR="002418B3" w:rsidRPr="00BF6BD4">
        <w:rPr>
          <w:color w:val="000000"/>
          <w:lang w:val="fr-FR"/>
        </w:rPr>
        <w:t>suivants</w:t>
      </w:r>
      <w:r w:rsidR="00EC59AC" w:rsidRPr="00BF6BD4">
        <w:rPr>
          <w:color w:val="000000"/>
          <w:lang w:val="fr-FR"/>
        </w:rPr>
        <w:t xml:space="preserve">: </w:t>
      </w:r>
    </w:p>
    <w:p w14:paraId="23C78C1D" w14:textId="77777777" w:rsidR="006F3333" w:rsidRPr="00BF6BD4" w:rsidRDefault="006F3333" w:rsidP="006F3333">
      <w:pPr>
        <w:rPr>
          <w:lang w:val="fr-FR"/>
        </w:rPr>
      </w:pPr>
    </w:p>
    <w:p w14:paraId="39570A7B" w14:textId="77777777" w:rsidR="006F3333" w:rsidRPr="00BF6BD4" w:rsidRDefault="006F3333" w:rsidP="006F3333">
      <w:pPr>
        <w:spacing w:line="20" w:lineRule="exact"/>
        <w:rPr>
          <w:sz w:val="2"/>
          <w:lang w:val="fr-FR"/>
        </w:rPr>
      </w:pPr>
    </w:p>
    <w:tbl>
      <w:tblPr>
        <w:tblW w:w="9688" w:type="dxa"/>
        <w:tblInd w:w="-3" w:type="dxa"/>
        <w:tblLayout w:type="fixed"/>
        <w:tblLook w:val="04A0" w:firstRow="1" w:lastRow="0" w:firstColumn="1" w:lastColumn="0" w:noHBand="0" w:noVBand="1"/>
      </w:tblPr>
      <w:tblGrid>
        <w:gridCol w:w="1424"/>
        <w:gridCol w:w="2977"/>
        <w:gridCol w:w="1701"/>
        <w:gridCol w:w="3586"/>
      </w:tblGrid>
      <w:tr w:rsidR="006F3333" w:rsidRPr="005C6513" w14:paraId="51FD2CBE" w14:textId="77777777" w:rsidTr="00BF6BD4">
        <w:trPr>
          <w:trHeight w:val="476"/>
        </w:trPr>
        <w:tc>
          <w:tcPr>
            <w:tcW w:w="1424" w:type="dxa"/>
            <w:tcBorders>
              <w:top w:val="single" w:sz="2" w:space="0" w:color="000000"/>
              <w:left w:val="single" w:sz="2" w:space="0" w:color="000000"/>
              <w:right w:val="single" w:sz="2" w:space="0" w:color="000000"/>
            </w:tcBorders>
            <w:shd w:val="clear" w:color="auto" w:fill="D0CECE" w:themeFill="background2" w:themeFillShade="E6"/>
            <w:tcMar>
              <w:top w:w="0" w:type="dxa"/>
              <w:left w:w="0" w:type="dxa"/>
              <w:bottom w:w="0" w:type="dxa"/>
              <w:right w:w="0" w:type="dxa"/>
            </w:tcMar>
          </w:tcPr>
          <w:p w14:paraId="5B39D145" w14:textId="77777777" w:rsidR="006F3333" w:rsidRPr="005C6513" w:rsidRDefault="006F3333" w:rsidP="006F3333">
            <w:pPr>
              <w:jc w:val="center"/>
              <w:rPr>
                <w:rFonts w:ascii="Arial" w:eastAsia="Arial" w:hAnsi="Arial" w:cs="Arial"/>
                <w:color w:val="000000"/>
                <w:sz w:val="22"/>
              </w:rPr>
            </w:pPr>
            <w:r w:rsidRPr="005C6513">
              <w:rPr>
                <w:rFonts w:ascii="Arial" w:eastAsia="Arial" w:hAnsi="Arial" w:cs="Arial"/>
                <w:color w:val="000000"/>
                <w:sz w:val="22"/>
              </w:rPr>
              <w:t>Code</w:t>
            </w:r>
          </w:p>
        </w:tc>
        <w:tc>
          <w:tcPr>
            <w:tcW w:w="2977" w:type="dxa"/>
            <w:tcBorders>
              <w:top w:val="single" w:sz="2" w:space="0" w:color="000000"/>
              <w:left w:val="single" w:sz="2" w:space="0" w:color="000000"/>
              <w:right w:val="single" w:sz="2" w:space="0" w:color="000000"/>
            </w:tcBorders>
            <w:shd w:val="clear" w:color="auto" w:fill="D0CECE" w:themeFill="background2" w:themeFillShade="E6"/>
            <w:tcMar>
              <w:top w:w="0" w:type="dxa"/>
              <w:left w:w="0" w:type="dxa"/>
              <w:bottom w:w="0" w:type="dxa"/>
              <w:right w:w="0" w:type="dxa"/>
            </w:tcMar>
          </w:tcPr>
          <w:p w14:paraId="541E33EF" w14:textId="3050EFF5" w:rsidR="006F3333" w:rsidRPr="005C6513" w:rsidRDefault="006F3333" w:rsidP="006F3333">
            <w:pPr>
              <w:jc w:val="center"/>
              <w:rPr>
                <w:rFonts w:ascii="Arial" w:eastAsia="Arial" w:hAnsi="Arial" w:cs="Arial"/>
                <w:color w:val="000000"/>
                <w:sz w:val="22"/>
              </w:rPr>
            </w:pPr>
            <w:r w:rsidRPr="005C6513">
              <w:rPr>
                <w:rFonts w:ascii="Arial" w:eastAsia="Arial" w:hAnsi="Arial" w:cs="Arial"/>
                <w:color w:val="000000"/>
                <w:sz w:val="22"/>
              </w:rPr>
              <w:t xml:space="preserve">Désignation du </w:t>
            </w:r>
            <w:r w:rsidR="002418B3" w:rsidRPr="005C6513">
              <w:rPr>
                <w:rFonts w:ascii="Arial" w:eastAsia="Arial" w:hAnsi="Arial" w:cs="Arial"/>
                <w:color w:val="000000"/>
                <w:sz w:val="22"/>
              </w:rPr>
              <w:t>liv</w:t>
            </w:r>
            <w:r w:rsidR="00BF6BD4">
              <w:rPr>
                <w:rFonts w:ascii="Arial" w:eastAsia="Arial" w:hAnsi="Arial" w:cs="Arial"/>
                <w:color w:val="000000"/>
                <w:sz w:val="22"/>
              </w:rPr>
              <w:t>r</w:t>
            </w:r>
            <w:r w:rsidR="002418B3" w:rsidRPr="005C6513">
              <w:rPr>
                <w:rFonts w:ascii="Arial" w:eastAsia="Arial" w:hAnsi="Arial" w:cs="Arial"/>
                <w:color w:val="000000"/>
                <w:sz w:val="22"/>
              </w:rPr>
              <w:t>able</w:t>
            </w:r>
          </w:p>
        </w:tc>
        <w:tc>
          <w:tcPr>
            <w:tcW w:w="1701" w:type="dxa"/>
            <w:tcBorders>
              <w:top w:val="single" w:sz="2" w:space="0" w:color="000000"/>
              <w:left w:val="single" w:sz="2" w:space="0" w:color="000000"/>
              <w:right w:val="single" w:sz="2" w:space="0" w:color="000000"/>
            </w:tcBorders>
            <w:shd w:val="clear" w:color="auto" w:fill="D0CECE" w:themeFill="background2" w:themeFillShade="E6"/>
            <w:tcMar>
              <w:top w:w="0" w:type="dxa"/>
              <w:left w:w="0" w:type="dxa"/>
              <w:bottom w:w="0" w:type="dxa"/>
              <w:right w:w="0" w:type="dxa"/>
            </w:tcMar>
          </w:tcPr>
          <w:p w14:paraId="25BB38EF" w14:textId="77777777" w:rsidR="006F3333" w:rsidRPr="005C6513" w:rsidRDefault="006F3333" w:rsidP="006F3333">
            <w:pPr>
              <w:jc w:val="center"/>
              <w:rPr>
                <w:rFonts w:ascii="Arial" w:eastAsia="Arial" w:hAnsi="Arial" w:cs="Arial"/>
                <w:color w:val="000000"/>
                <w:sz w:val="22"/>
              </w:rPr>
            </w:pPr>
            <w:r w:rsidRPr="005C6513">
              <w:rPr>
                <w:rFonts w:ascii="Arial" w:eastAsia="Arial" w:hAnsi="Arial" w:cs="Arial"/>
                <w:color w:val="000000"/>
                <w:sz w:val="22"/>
              </w:rPr>
              <w:t>Délai</w:t>
            </w:r>
          </w:p>
        </w:tc>
        <w:tc>
          <w:tcPr>
            <w:tcW w:w="3586" w:type="dxa"/>
            <w:tcBorders>
              <w:top w:val="single" w:sz="2" w:space="0" w:color="000000"/>
              <w:left w:val="single" w:sz="2" w:space="0" w:color="000000"/>
              <w:right w:val="single" w:sz="2" w:space="0" w:color="000000"/>
            </w:tcBorders>
            <w:shd w:val="clear" w:color="auto" w:fill="D0CECE" w:themeFill="background2" w:themeFillShade="E6"/>
            <w:tcMar>
              <w:top w:w="0" w:type="dxa"/>
              <w:left w:w="0" w:type="dxa"/>
              <w:bottom w:w="0" w:type="dxa"/>
              <w:right w:w="0" w:type="dxa"/>
            </w:tcMar>
          </w:tcPr>
          <w:p w14:paraId="1A83EBE3" w14:textId="77777777" w:rsidR="006F3333" w:rsidRPr="005C6513" w:rsidRDefault="006F3333" w:rsidP="006F3333">
            <w:pPr>
              <w:spacing w:line="253" w:lineRule="exact"/>
              <w:jc w:val="center"/>
              <w:rPr>
                <w:rFonts w:ascii="Arial" w:eastAsia="Arial" w:hAnsi="Arial" w:cs="Arial"/>
                <w:color w:val="000000"/>
                <w:sz w:val="22"/>
              </w:rPr>
            </w:pPr>
            <w:r w:rsidRPr="005C6513">
              <w:rPr>
                <w:rFonts w:ascii="Arial" w:eastAsia="Arial" w:hAnsi="Arial" w:cs="Arial"/>
                <w:color w:val="000000"/>
                <w:sz w:val="22"/>
              </w:rPr>
              <w:t>Nombre d'exemplaires</w:t>
            </w:r>
          </w:p>
        </w:tc>
      </w:tr>
      <w:tr w:rsidR="0014195C" w:rsidRPr="005C6513" w14:paraId="786D78D3" w14:textId="77777777" w:rsidTr="00BF6BD4">
        <w:trPr>
          <w:trHeight w:val="520"/>
        </w:trPr>
        <w:tc>
          <w:tcPr>
            <w:tcW w:w="142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F8CDE6" w14:textId="6F32241E" w:rsidR="0014195C" w:rsidRPr="005C6513" w:rsidRDefault="0014195C" w:rsidP="006F3333">
            <w:pPr>
              <w:jc w:val="center"/>
              <w:rPr>
                <w:rFonts w:ascii="Arial" w:eastAsia="Arial" w:hAnsi="Arial" w:cs="Arial"/>
                <w:color w:val="000000"/>
                <w:sz w:val="22"/>
              </w:rPr>
            </w:pPr>
            <w:r>
              <w:rPr>
                <w:rFonts w:ascii="Arial" w:eastAsia="Arial" w:hAnsi="Arial" w:cs="Arial"/>
                <w:color w:val="000000"/>
                <w:sz w:val="22"/>
              </w:rPr>
              <w:t>DIAG</w:t>
            </w:r>
          </w:p>
        </w:tc>
        <w:tc>
          <w:tcPr>
            <w:tcW w:w="297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FFD6AF" w14:textId="5EC75385" w:rsidR="0014195C" w:rsidRPr="005C6513" w:rsidRDefault="00A32563" w:rsidP="006F3333">
            <w:pPr>
              <w:ind w:left="80" w:right="80"/>
              <w:rPr>
                <w:rFonts w:ascii="Arial" w:eastAsia="Arial" w:hAnsi="Arial" w:cs="Arial"/>
                <w:color w:val="000000"/>
                <w:sz w:val="22"/>
              </w:rPr>
            </w:pPr>
            <w:r>
              <w:rPr>
                <w:rFonts w:ascii="Arial" w:eastAsia="Arial" w:hAnsi="Arial" w:cs="Arial"/>
                <w:color w:val="000000"/>
                <w:sz w:val="22"/>
              </w:rPr>
              <w:t>Etudes de d</w:t>
            </w:r>
            <w:r w:rsidR="0014195C">
              <w:rPr>
                <w:rFonts w:ascii="Arial" w:eastAsia="Arial" w:hAnsi="Arial" w:cs="Arial"/>
                <w:color w:val="000000"/>
                <w:sz w:val="22"/>
              </w:rPr>
              <w:t>iagnostic</w:t>
            </w: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DBC128" w14:textId="49F61B83" w:rsidR="0014195C" w:rsidRDefault="00BF6BD4" w:rsidP="006F3333">
            <w:pPr>
              <w:ind w:left="80" w:right="80"/>
              <w:jc w:val="center"/>
              <w:rPr>
                <w:rFonts w:ascii="Arial" w:eastAsia="Arial" w:hAnsi="Arial" w:cs="Arial"/>
                <w:color w:val="000000"/>
                <w:sz w:val="22"/>
              </w:rPr>
            </w:pPr>
            <w:r>
              <w:rPr>
                <w:rFonts w:ascii="Arial" w:eastAsia="Arial" w:hAnsi="Arial" w:cs="Arial"/>
                <w:color w:val="000000"/>
                <w:sz w:val="22"/>
              </w:rPr>
              <w:t>2 sem</w:t>
            </w:r>
            <w:r w:rsidR="0014195C">
              <w:rPr>
                <w:rFonts w:ascii="Arial" w:eastAsia="Arial" w:hAnsi="Arial" w:cs="Arial"/>
                <w:color w:val="000000"/>
                <w:sz w:val="22"/>
              </w:rPr>
              <w:t>aines</w:t>
            </w:r>
          </w:p>
        </w:tc>
        <w:tc>
          <w:tcPr>
            <w:tcW w:w="35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8DDD3E" w14:textId="5BCD1D21" w:rsidR="0014195C" w:rsidRPr="005C6513" w:rsidRDefault="0014195C" w:rsidP="006F3333">
            <w:pPr>
              <w:jc w:val="center"/>
              <w:rPr>
                <w:rFonts w:ascii="Arial" w:eastAsia="Arial" w:hAnsi="Arial" w:cs="Arial"/>
                <w:color w:val="000000"/>
                <w:sz w:val="22"/>
              </w:rPr>
            </w:pPr>
            <w:r w:rsidRPr="005C6513">
              <w:rPr>
                <w:rFonts w:ascii="Arial" w:eastAsia="Arial" w:hAnsi="Arial" w:cs="Arial"/>
                <w:color w:val="000000"/>
                <w:sz w:val="22"/>
              </w:rPr>
              <w:t>3 exemplaires papier et 1 dématérialisé</w:t>
            </w:r>
          </w:p>
        </w:tc>
      </w:tr>
      <w:tr w:rsidR="00F56302" w:rsidRPr="005C6513" w14:paraId="0CB66CA8" w14:textId="77777777" w:rsidTr="00BF6BD4">
        <w:trPr>
          <w:trHeight w:val="520"/>
        </w:trPr>
        <w:tc>
          <w:tcPr>
            <w:tcW w:w="142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39E3A6" w14:textId="2C3870FF" w:rsidR="00F56302" w:rsidRPr="005C6513" w:rsidRDefault="00F56302" w:rsidP="006F3333">
            <w:pPr>
              <w:jc w:val="center"/>
              <w:rPr>
                <w:rFonts w:ascii="Arial" w:eastAsia="Arial" w:hAnsi="Arial" w:cs="Arial"/>
                <w:color w:val="000000"/>
                <w:sz w:val="22"/>
              </w:rPr>
            </w:pPr>
            <w:r w:rsidRPr="005C6513">
              <w:rPr>
                <w:rFonts w:ascii="Arial" w:eastAsia="Arial" w:hAnsi="Arial" w:cs="Arial"/>
                <w:color w:val="000000"/>
                <w:sz w:val="22"/>
              </w:rPr>
              <w:t>A</w:t>
            </w:r>
            <w:r w:rsidR="00C4391E" w:rsidRPr="005C6513">
              <w:rPr>
                <w:rFonts w:ascii="Arial" w:eastAsia="Arial" w:hAnsi="Arial" w:cs="Arial"/>
                <w:color w:val="000000"/>
                <w:sz w:val="22"/>
              </w:rPr>
              <w:t>VP</w:t>
            </w:r>
          </w:p>
        </w:tc>
        <w:tc>
          <w:tcPr>
            <w:tcW w:w="297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DF581C" w14:textId="6C43594F" w:rsidR="00F56302" w:rsidRPr="005C6513" w:rsidRDefault="00F56302" w:rsidP="006F3333">
            <w:pPr>
              <w:ind w:left="80" w:right="80"/>
              <w:rPr>
                <w:rFonts w:ascii="Arial" w:eastAsia="Arial" w:hAnsi="Arial" w:cs="Arial"/>
                <w:color w:val="000000"/>
                <w:sz w:val="22"/>
              </w:rPr>
            </w:pPr>
            <w:r w:rsidRPr="005C6513">
              <w:rPr>
                <w:rFonts w:ascii="Arial" w:eastAsia="Arial" w:hAnsi="Arial" w:cs="Arial"/>
                <w:color w:val="000000"/>
                <w:sz w:val="22"/>
              </w:rPr>
              <w:t>Avant</w:t>
            </w:r>
            <w:r w:rsidR="00C4391E" w:rsidRPr="005C6513">
              <w:rPr>
                <w:rFonts w:ascii="Arial" w:eastAsia="Arial" w:hAnsi="Arial" w:cs="Arial"/>
                <w:color w:val="000000"/>
                <w:sz w:val="22"/>
              </w:rPr>
              <w:t>-Projet</w:t>
            </w: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43E6F0" w14:textId="5B9F61B9" w:rsidR="00F56302" w:rsidRPr="005C6513" w:rsidRDefault="009168A6" w:rsidP="006F3333">
            <w:pPr>
              <w:ind w:left="80" w:right="80"/>
              <w:jc w:val="center"/>
              <w:rPr>
                <w:rFonts w:ascii="Arial" w:eastAsia="Arial" w:hAnsi="Arial" w:cs="Arial"/>
                <w:color w:val="000000"/>
                <w:sz w:val="22"/>
              </w:rPr>
            </w:pPr>
            <w:r>
              <w:rPr>
                <w:rFonts w:ascii="Arial" w:eastAsia="Arial" w:hAnsi="Arial" w:cs="Arial"/>
                <w:color w:val="000000"/>
                <w:sz w:val="22"/>
              </w:rPr>
              <w:t>2</w:t>
            </w:r>
            <w:r w:rsidR="00F56302" w:rsidRPr="005C6513">
              <w:rPr>
                <w:rFonts w:ascii="Arial" w:eastAsia="Arial" w:hAnsi="Arial" w:cs="Arial"/>
                <w:color w:val="000000"/>
                <w:sz w:val="22"/>
              </w:rPr>
              <w:t xml:space="preserve"> semaines </w:t>
            </w:r>
          </w:p>
        </w:tc>
        <w:tc>
          <w:tcPr>
            <w:tcW w:w="35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FF6AF1" w14:textId="0AB96D37" w:rsidR="00F56302" w:rsidRPr="005C6513" w:rsidRDefault="00F56302" w:rsidP="006F3333">
            <w:pPr>
              <w:jc w:val="center"/>
              <w:rPr>
                <w:rFonts w:ascii="Arial" w:eastAsia="Arial" w:hAnsi="Arial" w:cs="Arial"/>
                <w:color w:val="000000"/>
                <w:sz w:val="22"/>
              </w:rPr>
            </w:pPr>
            <w:r w:rsidRPr="005C6513">
              <w:rPr>
                <w:rFonts w:ascii="Arial" w:eastAsia="Arial" w:hAnsi="Arial" w:cs="Arial"/>
                <w:color w:val="000000"/>
                <w:sz w:val="22"/>
              </w:rPr>
              <w:t>3 exemplaires papier et 1 dématérialisé</w:t>
            </w:r>
          </w:p>
        </w:tc>
      </w:tr>
      <w:tr w:rsidR="006F3333" w:rsidRPr="005C6513" w14:paraId="2AC5E2BB" w14:textId="77777777" w:rsidTr="00BF6BD4">
        <w:trPr>
          <w:trHeight w:val="570"/>
        </w:trPr>
        <w:tc>
          <w:tcPr>
            <w:tcW w:w="142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C22682" w14:textId="1A4EBC0E" w:rsidR="006F3333" w:rsidRPr="005C6513" w:rsidRDefault="006F3333" w:rsidP="006F3333">
            <w:pPr>
              <w:jc w:val="center"/>
              <w:rPr>
                <w:rFonts w:ascii="Arial" w:eastAsia="Arial" w:hAnsi="Arial" w:cs="Arial"/>
                <w:color w:val="000000"/>
                <w:sz w:val="22"/>
              </w:rPr>
            </w:pPr>
            <w:r w:rsidRPr="005C6513">
              <w:rPr>
                <w:rFonts w:ascii="Arial" w:eastAsia="Arial" w:hAnsi="Arial" w:cs="Arial"/>
                <w:color w:val="000000"/>
                <w:sz w:val="22"/>
              </w:rPr>
              <w:t>PRO</w:t>
            </w:r>
          </w:p>
        </w:tc>
        <w:tc>
          <w:tcPr>
            <w:tcW w:w="297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4C22FF" w14:textId="6D8CD462" w:rsidR="006F3333" w:rsidRPr="005C6513" w:rsidRDefault="006F3333" w:rsidP="006F3333">
            <w:pPr>
              <w:ind w:left="80" w:right="80"/>
              <w:rPr>
                <w:rFonts w:ascii="Arial" w:eastAsia="Arial" w:hAnsi="Arial" w:cs="Arial"/>
                <w:color w:val="000000"/>
                <w:sz w:val="22"/>
              </w:rPr>
            </w:pPr>
            <w:r w:rsidRPr="005C6513">
              <w:rPr>
                <w:rFonts w:ascii="Arial" w:eastAsia="Arial" w:hAnsi="Arial" w:cs="Arial"/>
                <w:color w:val="000000"/>
                <w:sz w:val="22"/>
              </w:rPr>
              <w:t>Etudes de projet</w:t>
            </w: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E734F9" w14:textId="78E26814" w:rsidR="006F3333" w:rsidRPr="005C6513" w:rsidRDefault="009168A6" w:rsidP="006F3333">
            <w:pPr>
              <w:ind w:left="80" w:right="80"/>
              <w:jc w:val="center"/>
              <w:rPr>
                <w:rFonts w:ascii="Arial" w:eastAsia="Arial" w:hAnsi="Arial" w:cs="Arial"/>
                <w:color w:val="000000"/>
                <w:sz w:val="22"/>
              </w:rPr>
            </w:pPr>
            <w:r>
              <w:rPr>
                <w:rFonts w:ascii="Arial" w:eastAsia="Arial" w:hAnsi="Arial" w:cs="Arial"/>
                <w:color w:val="000000"/>
                <w:sz w:val="22"/>
              </w:rPr>
              <w:t>2</w:t>
            </w:r>
            <w:r w:rsidR="00F56302" w:rsidRPr="005C6513">
              <w:rPr>
                <w:rFonts w:ascii="Arial" w:eastAsia="Arial" w:hAnsi="Arial" w:cs="Arial"/>
                <w:color w:val="000000"/>
                <w:sz w:val="22"/>
              </w:rPr>
              <w:t xml:space="preserve"> semaines </w:t>
            </w:r>
          </w:p>
        </w:tc>
        <w:tc>
          <w:tcPr>
            <w:tcW w:w="35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E83855" w14:textId="667F7DBC" w:rsidR="006F3333" w:rsidRPr="005C6513" w:rsidRDefault="00451BDD" w:rsidP="006F3333">
            <w:pPr>
              <w:jc w:val="center"/>
              <w:rPr>
                <w:rFonts w:ascii="Arial" w:eastAsia="Arial" w:hAnsi="Arial" w:cs="Arial"/>
                <w:color w:val="000000"/>
                <w:sz w:val="22"/>
              </w:rPr>
            </w:pPr>
            <w:r w:rsidRPr="005C6513">
              <w:rPr>
                <w:rFonts w:ascii="Arial" w:eastAsia="Arial" w:hAnsi="Arial" w:cs="Arial"/>
                <w:color w:val="000000"/>
                <w:sz w:val="22"/>
              </w:rPr>
              <w:t>3</w:t>
            </w:r>
            <w:r w:rsidR="009B31D6" w:rsidRPr="005C6513">
              <w:rPr>
                <w:rFonts w:ascii="Arial" w:eastAsia="Arial" w:hAnsi="Arial" w:cs="Arial"/>
                <w:color w:val="000000"/>
                <w:sz w:val="22"/>
              </w:rPr>
              <w:t xml:space="preserve"> exemplaires papier et 1 dématérialisé</w:t>
            </w:r>
          </w:p>
        </w:tc>
      </w:tr>
      <w:tr w:rsidR="006F3333" w:rsidRPr="005C6513" w14:paraId="0B0F4452" w14:textId="77777777" w:rsidTr="00BF6BD4">
        <w:trPr>
          <w:trHeight w:val="366"/>
        </w:trPr>
        <w:tc>
          <w:tcPr>
            <w:tcW w:w="142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97EF36" w14:textId="1F500912" w:rsidR="006F3333" w:rsidRPr="005C6513" w:rsidRDefault="004737D2" w:rsidP="006F3333">
            <w:pPr>
              <w:jc w:val="center"/>
              <w:rPr>
                <w:rFonts w:ascii="Arial" w:eastAsia="Arial" w:hAnsi="Arial" w:cs="Arial"/>
                <w:color w:val="000000"/>
                <w:sz w:val="22"/>
              </w:rPr>
            </w:pPr>
            <w:r w:rsidRPr="005C6513">
              <w:rPr>
                <w:rFonts w:ascii="Arial" w:eastAsia="Arial" w:hAnsi="Arial" w:cs="Arial"/>
                <w:color w:val="000000"/>
                <w:sz w:val="22"/>
              </w:rPr>
              <w:t>DCE</w:t>
            </w:r>
          </w:p>
        </w:tc>
        <w:tc>
          <w:tcPr>
            <w:tcW w:w="297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C0A4D6" w14:textId="61FD8C04" w:rsidR="006F3333" w:rsidRPr="00BF6BD4" w:rsidRDefault="006F3333" w:rsidP="006F3333">
            <w:pPr>
              <w:ind w:left="80" w:right="80"/>
              <w:rPr>
                <w:rFonts w:ascii="Arial" w:eastAsia="Arial" w:hAnsi="Arial" w:cs="Arial"/>
                <w:color w:val="000000"/>
                <w:sz w:val="22"/>
                <w:lang w:val="fr-FR"/>
              </w:rPr>
            </w:pPr>
            <w:r w:rsidRPr="00BF6BD4">
              <w:rPr>
                <w:rFonts w:ascii="Arial" w:eastAsia="Arial" w:hAnsi="Arial" w:cs="Arial"/>
                <w:color w:val="000000"/>
                <w:sz w:val="22"/>
                <w:lang w:val="fr-FR"/>
              </w:rPr>
              <w:t xml:space="preserve">Dossier </w:t>
            </w:r>
            <w:r w:rsidR="00451BDD" w:rsidRPr="00BF6BD4">
              <w:rPr>
                <w:rFonts w:ascii="Arial" w:eastAsia="Arial" w:hAnsi="Arial" w:cs="Arial"/>
                <w:color w:val="000000"/>
                <w:sz w:val="22"/>
                <w:lang w:val="fr-FR"/>
              </w:rPr>
              <w:t>de consultation des entreprises</w:t>
            </w: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8084C1" w14:textId="6D4340F2" w:rsidR="006F3333" w:rsidRPr="005C6513" w:rsidRDefault="00F56302" w:rsidP="006F3333">
            <w:pPr>
              <w:ind w:left="80" w:right="80"/>
              <w:jc w:val="center"/>
              <w:rPr>
                <w:rFonts w:ascii="Arial" w:eastAsia="Arial" w:hAnsi="Arial" w:cs="Arial"/>
                <w:color w:val="000000"/>
                <w:sz w:val="22"/>
              </w:rPr>
            </w:pPr>
            <w:r w:rsidRPr="005C6513">
              <w:rPr>
                <w:rFonts w:ascii="Arial" w:eastAsia="Arial" w:hAnsi="Arial" w:cs="Arial"/>
                <w:color w:val="000000"/>
                <w:sz w:val="22"/>
              </w:rPr>
              <w:t xml:space="preserve">2 semaines </w:t>
            </w:r>
          </w:p>
        </w:tc>
        <w:tc>
          <w:tcPr>
            <w:tcW w:w="35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719FE0" w14:textId="4089C539" w:rsidR="006F3333" w:rsidRPr="005C6513" w:rsidRDefault="006F3333" w:rsidP="006F3333">
            <w:pPr>
              <w:jc w:val="center"/>
              <w:rPr>
                <w:rFonts w:ascii="Arial" w:eastAsia="Arial" w:hAnsi="Arial" w:cs="Arial"/>
                <w:color w:val="000000"/>
                <w:sz w:val="22"/>
              </w:rPr>
            </w:pPr>
            <w:r w:rsidRPr="005C6513">
              <w:rPr>
                <w:rFonts w:ascii="Arial" w:eastAsia="Arial" w:hAnsi="Arial" w:cs="Arial"/>
                <w:color w:val="000000"/>
                <w:sz w:val="22"/>
              </w:rPr>
              <w:t>1 dématérialisé</w:t>
            </w:r>
          </w:p>
        </w:tc>
      </w:tr>
      <w:tr w:rsidR="00451BDD" w:rsidRPr="005C6513" w14:paraId="74447BE3" w14:textId="77777777" w:rsidTr="00BF6BD4">
        <w:trPr>
          <w:trHeight w:val="366"/>
        </w:trPr>
        <w:tc>
          <w:tcPr>
            <w:tcW w:w="142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E06589" w14:textId="0C527BD4" w:rsidR="00451BDD" w:rsidRPr="005C6513" w:rsidRDefault="00451BDD" w:rsidP="006F3333">
            <w:pPr>
              <w:jc w:val="center"/>
              <w:rPr>
                <w:rFonts w:ascii="Arial" w:eastAsia="Arial" w:hAnsi="Arial" w:cs="Arial"/>
                <w:color w:val="000000"/>
                <w:sz w:val="22"/>
              </w:rPr>
            </w:pPr>
            <w:r w:rsidRPr="005C6513">
              <w:rPr>
                <w:rFonts w:ascii="Arial" w:eastAsia="Arial" w:hAnsi="Arial" w:cs="Arial"/>
                <w:color w:val="000000"/>
                <w:sz w:val="22"/>
              </w:rPr>
              <w:t>ACT</w:t>
            </w:r>
          </w:p>
        </w:tc>
        <w:tc>
          <w:tcPr>
            <w:tcW w:w="297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A413CF" w14:textId="58DFACDA" w:rsidR="00451BDD" w:rsidRPr="005C6513" w:rsidRDefault="00451BDD" w:rsidP="006F3333">
            <w:pPr>
              <w:ind w:left="80" w:right="80"/>
              <w:rPr>
                <w:rFonts w:ascii="Arial" w:eastAsia="Arial" w:hAnsi="Arial" w:cs="Arial"/>
                <w:color w:val="000000"/>
                <w:sz w:val="22"/>
              </w:rPr>
            </w:pPr>
            <w:r w:rsidRPr="005C6513">
              <w:rPr>
                <w:rFonts w:ascii="Arial" w:eastAsia="Arial" w:hAnsi="Arial" w:cs="Arial"/>
                <w:color w:val="000000"/>
                <w:sz w:val="22"/>
              </w:rPr>
              <w:t xml:space="preserve">Rapport </w:t>
            </w:r>
            <w:proofErr w:type="spellStart"/>
            <w:r w:rsidRPr="005C6513">
              <w:rPr>
                <w:rFonts w:ascii="Arial" w:eastAsia="Arial" w:hAnsi="Arial" w:cs="Arial"/>
                <w:color w:val="000000"/>
                <w:sz w:val="22"/>
              </w:rPr>
              <w:t>d’analyse</w:t>
            </w:r>
            <w:proofErr w:type="spellEnd"/>
            <w:r w:rsidRPr="005C6513">
              <w:rPr>
                <w:rFonts w:ascii="Arial" w:eastAsia="Arial" w:hAnsi="Arial" w:cs="Arial"/>
                <w:color w:val="000000"/>
                <w:sz w:val="22"/>
              </w:rPr>
              <w:t xml:space="preserve"> des </w:t>
            </w:r>
            <w:proofErr w:type="spellStart"/>
            <w:r w:rsidRPr="005C6513">
              <w:rPr>
                <w:rFonts w:ascii="Arial" w:eastAsia="Arial" w:hAnsi="Arial" w:cs="Arial"/>
                <w:color w:val="000000"/>
                <w:sz w:val="22"/>
              </w:rPr>
              <w:t>offres</w:t>
            </w:r>
            <w:proofErr w:type="spellEnd"/>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98BA46" w14:textId="481F6924" w:rsidR="00451BDD" w:rsidRPr="005C6513" w:rsidRDefault="00CA659D" w:rsidP="006F3333">
            <w:pPr>
              <w:ind w:left="80" w:right="80"/>
              <w:jc w:val="center"/>
              <w:rPr>
                <w:rFonts w:ascii="Arial" w:eastAsia="Arial" w:hAnsi="Arial" w:cs="Arial"/>
                <w:color w:val="000000"/>
                <w:sz w:val="22"/>
              </w:rPr>
            </w:pPr>
            <w:r w:rsidRPr="005C6513">
              <w:rPr>
                <w:rFonts w:ascii="Arial" w:eastAsia="Arial" w:hAnsi="Arial" w:cs="Arial"/>
                <w:color w:val="000000"/>
                <w:sz w:val="22"/>
              </w:rPr>
              <w:t>4</w:t>
            </w:r>
            <w:r w:rsidR="00F56302" w:rsidRPr="005C6513">
              <w:rPr>
                <w:rFonts w:ascii="Arial" w:eastAsia="Arial" w:hAnsi="Arial" w:cs="Arial"/>
                <w:color w:val="000000"/>
                <w:sz w:val="22"/>
              </w:rPr>
              <w:t xml:space="preserve"> semaines </w:t>
            </w:r>
          </w:p>
        </w:tc>
        <w:tc>
          <w:tcPr>
            <w:tcW w:w="35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2EF39D" w14:textId="16DD6F03" w:rsidR="00451BDD" w:rsidRPr="005C6513" w:rsidRDefault="00F56302" w:rsidP="006F3333">
            <w:pPr>
              <w:jc w:val="center"/>
              <w:rPr>
                <w:rFonts w:ascii="Arial" w:eastAsia="Arial" w:hAnsi="Arial" w:cs="Arial"/>
                <w:color w:val="000000"/>
                <w:sz w:val="22"/>
              </w:rPr>
            </w:pPr>
            <w:r w:rsidRPr="005C6513">
              <w:rPr>
                <w:rFonts w:ascii="Arial" w:eastAsia="Arial" w:hAnsi="Arial" w:cs="Arial"/>
                <w:color w:val="000000"/>
                <w:sz w:val="22"/>
              </w:rPr>
              <w:t>1 dématérialisé</w:t>
            </w:r>
          </w:p>
        </w:tc>
      </w:tr>
    </w:tbl>
    <w:p w14:paraId="63BCBFA6" w14:textId="77777777" w:rsidR="006F3333" w:rsidRPr="005C6513" w:rsidRDefault="006F3333" w:rsidP="002418B3">
      <w:pPr>
        <w:spacing w:line="240" w:lineRule="exact"/>
        <w:jc w:val="right"/>
        <w:rPr>
          <w:rFonts w:ascii="Arial" w:hAnsi="Arial" w:cs="Arial"/>
          <w:sz w:val="22"/>
          <w:szCs w:val="22"/>
        </w:rPr>
      </w:pPr>
    </w:p>
    <w:p w14:paraId="1F05AB81" w14:textId="4552E1C2" w:rsidR="005C6513" w:rsidRPr="00BF6BD4" w:rsidRDefault="005C6513" w:rsidP="00893112">
      <w:pPr>
        <w:spacing w:line="276" w:lineRule="auto"/>
        <w:jc w:val="both"/>
        <w:rPr>
          <w:rFonts w:ascii="Arial" w:hAnsi="Arial" w:cs="Arial"/>
          <w:sz w:val="22"/>
          <w:szCs w:val="22"/>
          <w:lang w:val="fr-FR"/>
        </w:rPr>
      </w:pPr>
      <w:r w:rsidRPr="00BF6BD4">
        <w:rPr>
          <w:rFonts w:ascii="Arial" w:hAnsi="Arial" w:cs="Arial"/>
          <w:sz w:val="22"/>
          <w:szCs w:val="22"/>
          <w:lang w:val="fr-FR"/>
        </w:rPr>
        <w:t xml:space="preserve">Le point de départ de ces délais est fixé comme suit : </w:t>
      </w:r>
    </w:p>
    <w:p w14:paraId="379125EB" w14:textId="77777777" w:rsidR="005C6513" w:rsidRPr="005C6513" w:rsidRDefault="005C6513" w:rsidP="005C6513">
      <w:pPr>
        <w:pStyle w:val="Paragraphedeliste"/>
        <w:numPr>
          <w:ilvl w:val="0"/>
          <w:numId w:val="15"/>
        </w:numPr>
        <w:spacing w:line="240" w:lineRule="exact"/>
        <w:jc w:val="both"/>
        <w:rPr>
          <w:rFonts w:ascii="Arial" w:hAnsi="Arial" w:cs="Arial"/>
          <w:sz w:val="22"/>
          <w:szCs w:val="22"/>
        </w:rPr>
      </w:pPr>
      <w:r w:rsidRPr="005C6513">
        <w:rPr>
          <w:rFonts w:ascii="Arial" w:hAnsi="Arial" w:cs="Arial"/>
          <w:sz w:val="22"/>
          <w:szCs w:val="22"/>
        </w:rPr>
        <w:t>1</w:t>
      </w:r>
      <w:r w:rsidRPr="005C6513">
        <w:rPr>
          <w:rFonts w:ascii="Arial" w:hAnsi="Arial" w:cs="Arial"/>
          <w:sz w:val="22"/>
          <w:szCs w:val="22"/>
          <w:vertAlign w:val="superscript"/>
        </w:rPr>
        <w:t>er</w:t>
      </w:r>
      <w:r w:rsidRPr="005C6513">
        <w:rPr>
          <w:rFonts w:ascii="Arial" w:hAnsi="Arial" w:cs="Arial"/>
          <w:sz w:val="22"/>
          <w:szCs w:val="22"/>
        </w:rPr>
        <w:t xml:space="preserve"> livrable : date de début d’exécution des prestations</w:t>
      </w:r>
    </w:p>
    <w:p w14:paraId="566868BC" w14:textId="77777777" w:rsidR="005C6513" w:rsidRPr="005C6513" w:rsidRDefault="005C6513" w:rsidP="005C6513">
      <w:pPr>
        <w:pStyle w:val="Paragraphedeliste"/>
        <w:numPr>
          <w:ilvl w:val="0"/>
          <w:numId w:val="15"/>
        </w:numPr>
        <w:spacing w:line="240" w:lineRule="exact"/>
        <w:jc w:val="both"/>
        <w:rPr>
          <w:rFonts w:ascii="Arial" w:hAnsi="Arial" w:cs="Arial"/>
          <w:sz w:val="22"/>
          <w:szCs w:val="22"/>
        </w:rPr>
      </w:pPr>
      <w:r w:rsidRPr="005C6513">
        <w:rPr>
          <w:rFonts w:ascii="Arial" w:hAnsi="Arial" w:cs="Arial"/>
          <w:sz w:val="22"/>
          <w:szCs w:val="22"/>
        </w:rPr>
        <w:t>Livrables suivants : date de notification au maître d’</w:t>
      </w:r>
      <w:proofErr w:type="spellStart"/>
      <w:r w:rsidRPr="005C6513">
        <w:rPr>
          <w:rFonts w:ascii="Arial" w:hAnsi="Arial" w:cs="Arial"/>
          <w:sz w:val="22"/>
          <w:szCs w:val="22"/>
        </w:rPr>
        <w:t>oeuvre</w:t>
      </w:r>
      <w:proofErr w:type="spellEnd"/>
      <w:r w:rsidRPr="005C6513">
        <w:rPr>
          <w:rFonts w:ascii="Arial" w:hAnsi="Arial" w:cs="Arial"/>
          <w:sz w:val="22"/>
          <w:szCs w:val="22"/>
        </w:rPr>
        <w:t xml:space="preserve"> de la décision de réception du livrable, précédemment prise par le maître d’ouvrage</w:t>
      </w:r>
    </w:p>
    <w:p w14:paraId="7E86CF42" w14:textId="77777777" w:rsidR="005C6513" w:rsidRPr="005C6513" w:rsidRDefault="005C6513" w:rsidP="005C6513">
      <w:pPr>
        <w:pStyle w:val="Paragraphedeliste"/>
        <w:numPr>
          <w:ilvl w:val="0"/>
          <w:numId w:val="15"/>
        </w:numPr>
        <w:spacing w:line="240" w:lineRule="exact"/>
        <w:jc w:val="both"/>
        <w:rPr>
          <w:rFonts w:ascii="Arial" w:hAnsi="Arial" w:cs="Arial"/>
          <w:sz w:val="22"/>
          <w:szCs w:val="22"/>
        </w:rPr>
      </w:pPr>
      <w:r w:rsidRPr="005C6513">
        <w:rPr>
          <w:rFonts w:ascii="Arial" w:hAnsi="Arial" w:cs="Arial"/>
          <w:sz w:val="22"/>
          <w:szCs w:val="22"/>
        </w:rPr>
        <w:t>Dossier des ouvrages exécutés (DOE) : date de réception des travaux</w:t>
      </w:r>
    </w:p>
    <w:p w14:paraId="14CA0473" w14:textId="77777777" w:rsidR="005C6513" w:rsidRPr="00BF6BD4" w:rsidRDefault="005C6513" w:rsidP="005C6513">
      <w:pPr>
        <w:spacing w:line="240" w:lineRule="exact"/>
        <w:jc w:val="both"/>
        <w:rPr>
          <w:lang w:val="fr-FR"/>
        </w:rPr>
      </w:pPr>
      <w:r w:rsidRPr="00BF6BD4">
        <w:rPr>
          <w:lang w:val="fr-FR"/>
        </w:rPr>
        <w:t xml:space="preserve"> </w:t>
      </w:r>
    </w:p>
    <w:p w14:paraId="3E665A46" w14:textId="5483816C"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 xml:space="preserve">La décision par le maître d'ouvrage d'approuver, avec ou sans réserve, ou de rejeter les documents d'études doit intervenir avant l'expiration des délais </w:t>
      </w:r>
      <w:r w:rsidR="00AE46DB" w:rsidRPr="00BF6BD4">
        <w:rPr>
          <w:color w:val="000000"/>
          <w:lang w:val="fr-FR"/>
        </w:rPr>
        <w:t>suivants:</w:t>
      </w:r>
      <w:r w:rsidRPr="00BF6BD4">
        <w:rPr>
          <w:color w:val="000000"/>
          <w:lang w:val="fr-FR"/>
        </w:rPr>
        <w:t xml:space="preserve"> </w:t>
      </w:r>
    </w:p>
    <w:p w14:paraId="7A64AD9B" w14:textId="77777777" w:rsidR="007267F2" w:rsidRPr="00BF6BD4" w:rsidRDefault="007267F2" w:rsidP="00245DA6">
      <w:pPr>
        <w:rPr>
          <w:lang w:val="fr-FR"/>
        </w:rPr>
      </w:pPr>
    </w:p>
    <w:tbl>
      <w:tblPr>
        <w:tblW w:w="9781" w:type="dxa"/>
        <w:tblInd w:w="-3" w:type="dxa"/>
        <w:tblLayout w:type="fixed"/>
        <w:tblLook w:val="04A0" w:firstRow="1" w:lastRow="0" w:firstColumn="1" w:lastColumn="0" w:noHBand="0" w:noVBand="1"/>
      </w:tblPr>
      <w:tblGrid>
        <w:gridCol w:w="1560"/>
        <w:gridCol w:w="5763"/>
        <w:gridCol w:w="2458"/>
      </w:tblGrid>
      <w:tr w:rsidR="006F3333" w:rsidRPr="005C6513" w14:paraId="0326CF1D" w14:textId="77777777" w:rsidTr="00AE46DB">
        <w:trPr>
          <w:trHeight w:val="306"/>
        </w:trPr>
        <w:tc>
          <w:tcPr>
            <w:tcW w:w="1560" w:type="dxa"/>
            <w:tcBorders>
              <w:top w:val="single" w:sz="2" w:space="0" w:color="000000"/>
              <w:left w:val="single" w:sz="2" w:space="0" w:color="000000"/>
              <w:right w:val="single" w:sz="2" w:space="0" w:color="000000"/>
            </w:tcBorders>
            <w:shd w:val="clear" w:color="auto" w:fill="D0CECE" w:themeFill="background2" w:themeFillShade="E6"/>
            <w:tcMar>
              <w:top w:w="0" w:type="dxa"/>
              <w:left w:w="0" w:type="dxa"/>
              <w:bottom w:w="0" w:type="dxa"/>
              <w:right w:w="0" w:type="dxa"/>
            </w:tcMar>
          </w:tcPr>
          <w:p w14:paraId="1BD4EA10" w14:textId="77777777" w:rsidR="006F3333" w:rsidRPr="005C6513" w:rsidRDefault="006F3333" w:rsidP="006F3333">
            <w:pPr>
              <w:jc w:val="center"/>
              <w:rPr>
                <w:rFonts w:ascii="Arial" w:eastAsia="Arial" w:hAnsi="Arial" w:cs="Arial"/>
                <w:color w:val="000000"/>
              </w:rPr>
            </w:pPr>
            <w:r w:rsidRPr="005C6513">
              <w:rPr>
                <w:rFonts w:ascii="Arial" w:eastAsia="Arial" w:hAnsi="Arial" w:cs="Arial"/>
                <w:color w:val="000000"/>
                <w:sz w:val="22"/>
              </w:rPr>
              <w:t>Code</w:t>
            </w:r>
          </w:p>
        </w:tc>
        <w:tc>
          <w:tcPr>
            <w:tcW w:w="5763" w:type="dxa"/>
            <w:tcBorders>
              <w:top w:val="single" w:sz="2" w:space="0" w:color="000000"/>
              <w:left w:val="single" w:sz="2" w:space="0" w:color="000000"/>
              <w:right w:val="single" w:sz="2" w:space="0" w:color="000000"/>
            </w:tcBorders>
            <w:shd w:val="clear" w:color="auto" w:fill="D0CECE" w:themeFill="background2" w:themeFillShade="E6"/>
            <w:tcMar>
              <w:top w:w="0" w:type="dxa"/>
              <w:left w:w="0" w:type="dxa"/>
              <w:bottom w:w="0" w:type="dxa"/>
              <w:right w:w="0" w:type="dxa"/>
            </w:tcMar>
          </w:tcPr>
          <w:p w14:paraId="52242F12" w14:textId="77777777" w:rsidR="006F3333" w:rsidRPr="005C6513" w:rsidRDefault="006F3333" w:rsidP="006F3333">
            <w:pPr>
              <w:jc w:val="center"/>
              <w:rPr>
                <w:rFonts w:ascii="Arial" w:eastAsia="Arial" w:hAnsi="Arial" w:cs="Arial"/>
                <w:color w:val="000000"/>
              </w:rPr>
            </w:pPr>
            <w:r w:rsidRPr="005C6513">
              <w:rPr>
                <w:rFonts w:ascii="Arial" w:eastAsia="Arial" w:hAnsi="Arial" w:cs="Arial"/>
                <w:color w:val="000000"/>
                <w:sz w:val="22"/>
              </w:rPr>
              <w:t xml:space="preserve">Désignation du </w:t>
            </w:r>
            <w:r w:rsidR="00AE46DB" w:rsidRPr="005C6513">
              <w:rPr>
                <w:rFonts w:ascii="Arial" w:eastAsia="Arial" w:hAnsi="Arial" w:cs="Arial"/>
                <w:color w:val="000000"/>
                <w:sz w:val="22"/>
              </w:rPr>
              <w:t>livable</w:t>
            </w:r>
          </w:p>
        </w:tc>
        <w:tc>
          <w:tcPr>
            <w:tcW w:w="2458" w:type="dxa"/>
            <w:tcBorders>
              <w:top w:val="single" w:sz="2" w:space="0" w:color="000000"/>
              <w:left w:val="single" w:sz="2" w:space="0" w:color="000000"/>
              <w:right w:val="single" w:sz="2" w:space="0" w:color="000000"/>
            </w:tcBorders>
            <w:shd w:val="clear" w:color="auto" w:fill="D0CECE" w:themeFill="background2" w:themeFillShade="E6"/>
            <w:tcMar>
              <w:top w:w="0" w:type="dxa"/>
              <w:left w:w="0" w:type="dxa"/>
              <w:bottom w:w="0" w:type="dxa"/>
              <w:right w:w="0" w:type="dxa"/>
            </w:tcMar>
          </w:tcPr>
          <w:p w14:paraId="512E9569" w14:textId="53AA98B4" w:rsidR="006F3333" w:rsidRPr="005C6513" w:rsidRDefault="006F3333" w:rsidP="006F3333">
            <w:pPr>
              <w:jc w:val="center"/>
              <w:rPr>
                <w:rFonts w:ascii="Arial" w:eastAsia="Arial" w:hAnsi="Arial" w:cs="Arial"/>
                <w:color w:val="000000"/>
              </w:rPr>
            </w:pPr>
            <w:proofErr w:type="spellStart"/>
            <w:r w:rsidRPr="005C6513">
              <w:rPr>
                <w:rFonts w:ascii="Arial" w:eastAsia="Arial" w:hAnsi="Arial" w:cs="Arial"/>
                <w:color w:val="000000"/>
                <w:sz w:val="22"/>
              </w:rPr>
              <w:t>Délai</w:t>
            </w:r>
            <w:proofErr w:type="spellEnd"/>
            <w:r w:rsidRPr="005C6513">
              <w:rPr>
                <w:rFonts w:ascii="Arial" w:eastAsia="Arial" w:hAnsi="Arial" w:cs="Arial"/>
                <w:color w:val="000000"/>
                <w:sz w:val="22"/>
              </w:rPr>
              <w:t xml:space="preserve"> </w:t>
            </w:r>
            <w:proofErr w:type="spellStart"/>
            <w:r w:rsidR="00F56302" w:rsidRPr="005C6513">
              <w:rPr>
                <w:rFonts w:ascii="Arial" w:eastAsia="Arial" w:hAnsi="Arial" w:cs="Arial"/>
                <w:color w:val="000000"/>
                <w:sz w:val="22"/>
              </w:rPr>
              <w:t>d</w:t>
            </w:r>
            <w:r w:rsidR="00AE46DB" w:rsidRPr="005C6513">
              <w:rPr>
                <w:rFonts w:ascii="Arial" w:eastAsia="Arial" w:hAnsi="Arial" w:cs="Arial"/>
                <w:color w:val="000000"/>
                <w:sz w:val="22"/>
              </w:rPr>
              <w:t>’approbation</w:t>
            </w:r>
            <w:proofErr w:type="spellEnd"/>
          </w:p>
        </w:tc>
      </w:tr>
      <w:tr w:rsidR="0014195C" w:rsidRPr="005C6513" w14:paraId="65276D1C" w14:textId="77777777" w:rsidTr="006F3333">
        <w:trPr>
          <w:trHeight w:val="306"/>
        </w:trPr>
        <w:tc>
          <w:tcPr>
            <w:tcW w:w="1560" w:type="dxa"/>
            <w:tcBorders>
              <w:top w:val="single" w:sz="2" w:space="0" w:color="000000"/>
              <w:left w:val="single" w:sz="2" w:space="0" w:color="000000"/>
              <w:right w:val="single" w:sz="2" w:space="0" w:color="000000"/>
            </w:tcBorders>
            <w:shd w:val="clear" w:color="auto" w:fill="auto"/>
            <w:tcMar>
              <w:top w:w="0" w:type="dxa"/>
              <w:left w:w="0" w:type="dxa"/>
              <w:bottom w:w="0" w:type="dxa"/>
              <w:right w:w="0" w:type="dxa"/>
            </w:tcMar>
          </w:tcPr>
          <w:p w14:paraId="7E77FEDF" w14:textId="5EDC3C8C" w:rsidR="0014195C" w:rsidRPr="005C6513" w:rsidRDefault="0014195C" w:rsidP="006F3333">
            <w:pPr>
              <w:jc w:val="center"/>
              <w:rPr>
                <w:rFonts w:ascii="Arial" w:eastAsia="Arial" w:hAnsi="Arial" w:cs="Arial"/>
                <w:color w:val="000000"/>
                <w:sz w:val="22"/>
              </w:rPr>
            </w:pPr>
            <w:r>
              <w:rPr>
                <w:rFonts w:ascii="Arial" w:eastAsia="Arial" w:hAnsi="Arial" w:cs="Arial"/>
                <w:color w:val="000000"/>
                <w:sz w:val="22"/>
              </w:rPr>
              <w:t>DIAG</w:t>
            </w:r>
          </w:p>
        </w:tc>
        <w:tc>
          <w:tcPr>
            <w:tcW w:w="5763" w:type="dxa"/>
            <w:tcBorders>
              <w:top w:val="single" w:sz="2" w:space="0" w:color="000000"/>
              <w:left w:val="single" w:sz="2" w:space="0" w:color="000000"/>
              <w:right w:val="single" w:sz="2" w:space="0" w:color="000000"/>
            </w:tcBorders>
            <w:shd w:val="clear" w:color="auto" w:fill="auto"/>
            <w:tcMar>
              <w:top w:w="0" w:type="dxa"/>
              <w:left w:w="0" w:type="dxa"/>
              <w:bottom w:w="0" w:type="dxa"/>
              <w:right w:w="0" w:type="dxa"/>
            </w:tcMar>
          </w:tcPr>
          <w:p w14:paraId="5C79AAEB" w14:textId="709876EC" w:rsidR="0014195C" w:rsidRPr="005C6513" w:rsidRDefault="00A32563" w:rsidP="006F3333">
            <w:pPr>
              <w:ind w:left="80" w:right="80"/>
              <w:rPr>
                <w:rFonts w:ascii="Arial" w:eastAsia="Arial" w:hAnsi="Arial" w:cs="Arial"/>
                <w:color w:val="000000"/>
                <w:sz w:val="22"/>
              </w:rPr>
            </w:pPr>
            <w:r>
              <w:rPr>
                <w:rFonts w:ascii="Arial" w:eastAsia="Arial" w:hAnsi="Arial" w:cs="Arial"/>
                <w:color w:val="000000"/>
                <w:sz w:val="22"/>
              </w:rPr>
              <w:t>Etudes de d</w:t>
            </w:r>
            <w:r w:rsidR="0014195C">
              <w:rPr>
                <w:rFonts w:ascii="Arial" w:eastAsia="Arial" w:hAnsi="Arial" w:cs="Arial"/>
                <w:color w:val="000000"/>
                <w:sz w:val="22"/>
              </w:rPr>
              <w:t>iagnostic</w:t>
            </w:r>
          </w:p>
        </w:tc>
        <w:tc>
          <w:tcPr>
            <w:tcW w:w="2458" w:type="dxa"/>
            <w:tcBorders>
              <w:top w:val="single" w:sz="2" w:space="0" w:color="000000"/>
              <w:left w:val="single" w:sz="2" w:space="0" w:color="000000"/>
              <w:right w:val="single" w:sz="2" w:space="0" w:color="000000"/>
            </w:tcBorders>
            <w:shd w:val="clear" w:color="auto" w:fill="auto"/>
            <w:tcMar>
              <w:top w:w="0" w:type="dxa"/>
              <w:left w:w="0" w:type="dxa"/>
              <w:bottom w:w="0" w:type="dxa"/>
              <w:right w:w="0" w:type="dxa"/>
            </w:tcMar>
          </w:tcPr>
          <w:p w14:paraId="429EE797" w14:textId="1062AE2F" w:rsidR="0014195C" w:rsidRPr="005C6513" w:rsidRDefault="0014195C" w:rsidP="006F3333">
            <w:pPr>
              <w:jc w:val="center"/>
              <w:rPr>
                <w:rFonts w:ascii="Arial" w:eastAsia="Arial" w:hAnsi="Arial" w:cs="Arial"/>
                <w:color w:val="000000"/>
                <w:sz w:val="22"/>
                <w:szCs w:val="22"/>
              </w:rPr>
            </w:pPr>
            <w:r w:rsidRPr="005C6513">
              <w:rPr>
                <w:rFonts w:ascii="Arial" w:eastAsia="Arial" w:hAnsi="Arial" w:cs="Arial"/>
                <w:color w:val="000000"/>
                <w:sz w:val="22"/>
                <w:szCs w:val="22"/>
              </w:rPr>
              <w:t>2 semaines</w:t>
            </w:r>
          </w:p>
        </w:tc>
      </w:tr>
      <w:tr w:rsidR="006D13E1" w:rsidRPr="005C6513" w14:paraId="7DF5B252" w14:textId="77777777" w:rsidTr="006F3333">
        <w:trPr>
          <w:trHeight w:val="306"/>
        </w:trPr>
        <w:tc>
          <w:tcPr>
            <w:tcW w:w="1560" w:type="dxa"/>
            <w:tcBorders>
              <w:top w:val="single" w:sz="2" w:space="0" w:color="000000"/>
              <w:left w:val="single" w:sz="2" w:space="0" w:color="000000"/>
              <w:right w:val="single" w:sz="2" w:space="0" w:color="000000"/>
            </w:tcBorders>
            <w:shd w:val="clear" w:color="auto" w:fill="auto"/>
            <w:tcMar>
              <w:top w:w="0" w:type="dxa"/>
              <w:left w:w="0" w:type="dxa"/>
              <w:bottom w:w="0" w:type="dxa"/>
              <w:right w:w="0" w:type="dxa"/>
            </w:tcMar>
          </w:tcPr>
          <w:p w14:paraId="44E0C546" w14:textId="23D08F57" w:rsidR="006D13E1" w:rsidRPr="005C6513" w:rsidRDefault="006D13E1" w:rsidP="006F3333">
            <w:pPr>
              <w:jc w:val="center"/>
              <w:rPr>
                <w:rFonts w:ascii="Arial" w:eastAsia="Arial" w:hAnsi="Arial" w:cs="Arial"/>
                <w:color w:val="000000"/>
                <w:sz w:val="22"/>
              </w:rPr>
            </w:pPr>
            <w:r w:rsidRPr="005C6513">
              <w:rPr>
                <w:rFonts w:ascii="Arial" w:eastAsia="Arial" w:hAnsi="Arial" w:cs="Arial"/>
                <w:color w:val="000000"/>
                <w:sz w:val="22"/>
              </w:rPr>
              <w:t>A</w:t>
            </w:r>
            <w:r w:rsidR="009168A6">
              <w:rPr>
                <w:rFonts w:ascii="Arial" w:eastAsia="Arial" w:hAnsi="Arial" w:cs="Arial"/>
                <w:color w:val="000000"/>
                <w:sz w:val="22"/>
              </w:rPr>
              <w:t>VP</w:t>
            </w:r>
          </w:p>
        </w:tc>
        <w:tc>
          <w:tcPr>
            <w:tcW w:w="5763" w:type="dxa"/>
            <w:tcBorders>
              <w:top w:val="single" w:sz="2" w:space="0" w:color="000000"/>
              <w:left w:val="single" w:sz="2" w:space="0" w:color="000000"/>
              <w:right w:val="single" w:sz="2" w:space="0" w:color="000000"/>
            </w:tcBorders>
            <w:shd w:val="clear" w:color="auto" w:fill="auto"/>
            <w:tcMar>
              <w:top w:w="0" w:type="dxa"/>
              <w:left w:w="0" w:type="dxa"/>
              <w:bottom w:w="0" w:type="dxa"/>
              <w:right w:w="0" w:type="dxa"/>
            </w:tcMar>
          </w:tcPr>
          <w:p w14:paraId="7DFCE412" w14:textId="5828FA30" w:rsidR="006D13E1" w:rsidRPr="005C6513" w:rsidRDefault="006D13E1" w:rsidP="006F3333">
            <w:pPr>
              <w:ind w:left="80" w:right="80"/>
              <w:rPr>
                <w:rFonts w:ascii="Arial" w:eastAsia="Arial" w:hAnsi="Arial" w:cs="Arial"/>
                <w:color w:val="000000"/>
                <w:sz w:val="22"/>
              </w:rPr>
            </w:pPr>
            <w:r w:rsidRPr="005C6513">
              <w:rPr>
                <w:rFonts w:ascii="Arial" w:eastAsia="Arial" w:hAnsi="Arial" w:cs="Arial"/>
                <w:color w:val="000000"/>
                <w:sz w:val="22"/>
              </w:rPr>
              <w:t>Avant projet sommaire</w:t>
            </w:r>
          </w:p>
        </w:tc>
        <w:tc>
          <w:tcPr>
            <w:tcW w:w="2458" w:type="dxa"/>
            <w:tcBorders>
              <w:top w:val="single" w:sz="2" w:space="0" w:color="000000"/>
              <w:left w:val="single" w:sz="2" w:space="0" w:color="000000"/>
              <w:right w:val="single" w:sz="2" w:space="0" w:color="000000"/>
            </w:tcBorders>
            <w:shd w:val="clear" w:color="auto" w:fill="auto"/>
            <w:tcMar>
              <w:top w:w="0" w:type="dxa"/>
              <w:left w:w="0" w:type="dxa"/>
              <w:bottom w:w="0" w:type="dxa"/>
              <w:right w:w="0" w:type="dxa"/>
            </w:tcMar>
          </w:tcPr>
          <w:p w14:paraId="69C677FA" w14:textId="0ED8E0AA" w:rsidR="006D13E1" w:rsidRPr="005C6513" w:rsidRDefault="006D13E1" w:rsidP="006F3333">
            <w:pPr>
              <w:jc w:val="center"/>
              <w:rPr>
                <w:rFonts w:ascii="Arial" w:eastAsia="Arial" w:hAnsi="Arial" w:cs="Arial"/>
                <w:color w:val="000000"/>
                <w:sz w:val="22"/>
                <w:szCs w:val="22"/>
              </w:rPr>
            </w:pPr>
            <w:r w:rsidRPr="005C6513">
              <w:rPr>
                <w:rFonts w:ascii="Arial" w:eastAsia="Arial" w:hAnsi="Arial" w:cs="Arial"/>
                <w:color w:val="000000"/>
                <w:sz w:val="22"/>
                <w:szCs w:val="22"/>
              </w:rPr>
              <w:t>2 semaines</w:t>
            </w:r>
          </w:p>
        </w:tc>
      </w:tr>
      <w:tr w:rsidR="006F3333" w:rsidRPr="003E6937" w14:paraId="5DC474A2" w14:textId="77777777" w:rsidTr="006F3333">
        <w:trPr>
          <w:trHeight w:val="360"/>
        </w:trPr>
        <w:tc>
          <w:tcPr>
            <w:tcW w:w="15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A6A7ED" w14:textId="77777777" w:rsidR="006F3333" w:rsidRPr="005C6513" w:rsidRDefault="006F3333" w:rsidP="006F3333">
            <w:pPr>
              <w:jc w:val="center"/>
              <w:rPr>
                <w:rFonts w:ascii="Arial" w:eastAsia="Arial" w:hAnsi="Arial" w:cs="Arial"/>
                <w:color w:val="000000"/>
              </w:rPr>
            </w:pPr>
            <w:r w:rsidRPr="005C6513">
              <w:rPr>
                <w:rFonts w:ascii="Arial" w:eastAsia="Arial" w:hAnsi="Arial" w:cs="Arial"/>
                <w:color w:val="000000"/>
                <w:sz w:val="22"/>
              </w:rPr>
              <w:t>PRO/DCE</w:t>
            </w:r>
          </w:p>
        </w:tc>
        <w:tc>
          <w:tcPr>
            <w:tcW w:w="57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84E305" w14:textId="77777777" w:rsidR="006F3333" w:rsidRPr="00BF6BD4" w:rsidRDefault="006F3333" w:rsidP="006F3333">
            <w:pPr>
              <w:ind w:left="80" w:right="80"/>
              <w:rPr>
                <w:rFonts w:ascii="Arial" w:eastAsia="Arial" w:hAnsi="Arial" w:cs="Arial"/>
                <w:color w:val="000000"/>
                <w:lang w:val="fr-FR"/>
              </w:rPr>
            </w:pPr>
            <w:r w:rsidRPr="00BF6BD4">
              <w:rPr>
                <w:rFonts w:ascii="Arial" w:eastAsia="Arial" w:hAnsi="Arial" w:cs="Arial"/>
                <w:color w:val="000000"/>
                <w:sz w:val="22"/>
                <w:lang w:val="fr-FR"/>
              </w:rPr>
              <w:t>Etudes de projet/Dossier de consultation des Entreprises</w:t>
            </w:r>
          </w:p>
        </w:tc>
        <w:tc>
          <w:tcPr>
            <w:tcW w:w="24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06324C" w14:textId="66665BD9" w:rsidR="006F3333" w:rsidRPr="005C6513" w:rsidRDefault="006D13E1" w:rsidP="006F3333">
            <w:pPr>
              <w:jc w:val="center"/>
              <w:rPr>
                <w:rFonts w:ascii="Arial" w:eastAsia="Arial" w:hAnsi="Arial" w:cs="Arial"/>
                <w:color w:val="000000"/>
                <w:sz w:val="22"/>
                <w:szCs w:val="22"/>
              </w:rPr>
            </w:pPr>
            <w:r w:rsidRPr="005C6513">
              <w:rPr>
                <w:rFonts w:ascii="Arial" w:eastAsia="Arial" w:hAnsi="Arial" w:cs="Arial"/>
                <w:color w:val="000000"/>
                <w:sz w:val="22"/>
                <w:szCs w:val="22"/>
              </w:rPr>
              <w:t>2 semaines</w:t>
            </w:r>
          </w:p>
        </w:tc>
      </w:tr>
    </w:tbl>
    <w:p w14:paraId="31A02E01" w14:textId="77777777" w:rsidR="006F3333" w:rsidRPr="003E6937" w:rsidRDefault="006F3333" w:rsidP="00AE46DB">
      <w:pPr>
        <w:spacing w:line="200" w:lineRule="exact"/>
        <w:rPr>
          <w:rFonts w:ascii="Arial" w:hAnsi="Arial" w:cs="Arial"/>
          <w:sz w:val="22"/>
          <w:szCs w:val="22"/>
          <w:highlight w:val="yellow"/>
        </w:rPr>
      </w:pPr>
      <w:r w:rsidRPr="003E6937">
        <w:rPr>
          <w:highlight w:val="yellow"/>
        </w:rPr>
        <w:t xml:space="preserve"> </w:t>
      </w:r>
    </w:p>
    <w:p w14:paraId="2CB78D47" w14:textId="77777777" w:rsidR="00792E03" w:rsidRPr="00BF6BD4" w:rsidRDefault="006F3333" w:rsidP="006F3333">
      <w:pPr>
        <w:pStyle w:val="ParagrapheIndent2"/>
        <w:spacing w:line="253" w:lineRule="exact"/>
        <w:ind w:left="20" w:right="20"/>
        <w:jc w:val="both"/>
        <w:rPr>
          <w:color w:val="000000"/>
          <w:lang w:val="fr-FR"/>
        </w:rPr>
      </w:pPr>
      <w:r w:rsidRPr="00BF6BD4">
        <w:rPr>
          <w:color w:val="000000"/>
          <w:lang w:val="fr-FR"/>
        </w:rPr>
        <w:t xml:space="preserve">Ces délais courent à compter de la date de réception par le maître d'ouvrage de la remise du livrable précédent par le maître d'œuvre. </w:t>
      </w:r>
    </w:p>
    <w:p w14:paraId="3F9DAB9B" w14:textId="77777777" w:rsidR="00792E03" w:rsidRPr="00BF6BD4" w:rsidRDefault="00792E03" w:rsidP="006F3333">
      <w:pPr>
        <w:pStyle w:val="ParagrapheIndent2"/>
        <w:spacing w:line="253" w:lineRule="exact"/>
        <w:ind w:left="20" w:right="20"/>
        <w:jc w:val="both"/>
        <w:rPr>
          <w:color w:val="000000"/>
          <w:lang w:val="fr-FR"/>
        </w:rPr>
      </w:pPr>
    </w:p>
    <w:p w14:paraId="6911ADA9" w14:textId="18B3AA6C"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Si la décision du maître d'ouvrage n'est pas notifiée au maître d'œuvre dans ces délais, la prestation est considérée comme acceptée, avec effet à compter de l'expiration du délai, conformément à l'article 21 du CCAG - MOE.</w:t>
      </w:r>
    </w:p>
    <w:p w14:paraId="6640094E" w14:textId="77777777" w:rsidR="006F3333" w:rsidRPr="00BF6BD4" w:rsidRDefault="006F3333" w:rsidP="006F3333">
      <w:pPr>
        <w:rPr>
          <w:lang w:val="fr-FR"/>
        </w:rPr>
      </w:pPr>
    </w:p>
    <w:p w14:paraId="41B1D82B"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L'approbation tacite ne vaut pas ordre de service de commencer l'élément de mission suivant.</w:t>
      </w:r>
    </w:p>
    <w:p w14:paraId="5EBEB380" w14:textId="77777777" w:rsidR="006F3333" w:rsidRPr="00BF6BD4" w:rsidRDefault="006F3333" w:rsidP="006F3333">
      <w:pPr>
        <w:rPr>
          <w:highlight w:val="yellow"/>
          <w:lang w:val="fr-FR"/>
        </w:rPr>
      </w:pPr>
    </w:p>
    <w:p w14:paraId="54F91316" w14:textId="1F70C322" w:rsidR="006F3333" w:rsidRPr="00BF6BD4" w:rsidRDefault="00AE46DB" w:rsidP="006F3333">
      <w:pPr>
        <w:pStyle w:val="Titre2"/>
        <w:spacing w:before="0" w:after="0"/>
        <w:ind w:left="300" w:right="20" w:firstLine="408"/>
        <w:rPr>
          <w:rFonts w:eastAsia="Arial"/>
          <w:i w:val="0"/>
          <w:color w:val="000000"/>
          <w:sz w:val="24"/>
          <w:lang w:val="fr-FR"/>
        </w:rPr>
      </w:pPr>
      <w:bookmarkStart w:id="48" w:name="_Toc101356278"/>
      <w:bookmarkStart w:id="49" w:name="_Toc216701111"/>
      <w:bookmarkStart w:id="50" w:name="_Hlk108442419"/>
      <w:r w:rsidRPr="00BF6BD4">
        <w:rPr>
          <w:rFonts w:eastAsia="Arial"/>
          <w:i w:val="0"/>
          <w:color w:val="000000"/>
          <w:sz w:val="24"/>
          <w:lang w:val="fr-FR"/>
        </w:rPr>
        <w:t>1</w:t>
      </w:r>
      <w:r w:rsidR="00382BA5">
        <w:rPr>
          <w:rFonts w:eastAsia="Arial"/>
          <w:i w:val="0"/>
          <w:color w:val="000000"/>
          <w:sz w:val="24"/>
          <w:lang w:val="fr-FR"/>
        </w:rPr>
        <w:t>2</w:t>
      </w:r>
      <w:r w:rsidRPr="00BF6BD4">
        <w:rPr>
          <w:rFonts w:eastAsia="Arial"/>
          <w:i w:val="0"/>
          <w:color w:val="000000"/>
          <w:sz w:val="24"/>
          <w:lang w:val="fr-FR"/>
        </w:rPr>
        <w:t>.4.2 –</w:t>
      </w:r>
      <w:r w:rsidR="006F3333" w:rsidRPr="00BF6BD4">
        <w:rPr>
          <w:rFonts w:eastAsia="Arial"/>
          <w:i w:val="0"/>
          <w:color w:val="000000"/>
          <w:sz w:val="24"/>
          <w:lang w:val="fr-FR"/>
        </w:rPr>
        <w:t xml:space="preserve"> En phase Travaux</w:t>
      </w:r>
      <w:bookmarkEnd w:id="48"/>
      <w:bookmarkEnd w:id="49"/>
    </w:p>
    <w:p w14:paraId="725E07CF" w14:textId="77777777" w:rsidR="006F3333" w:rsidRPr="00BF6BD4" w:rsidRDefault="006F3333" w:rsidP="006F3333">
      <w:pPr>
        <w:jc w:val="both"/>
        <w:rPr>
          <w:rFonts w:ascii="Arial" w:eastAsia="Arial" w:hAnsi="Arial" w:cs="Arial"/>
          <w:sz w:val="22"/>
          <w:lang w:val="fr-FR"/>
        </w:rPr>
      </w:pPr>
    </w:p>
    <w:p w14:paraId="1C5E81B8" w14:textId="77777777" w:rsidR="006F3333" w:rsidRPr="00BF6BD4" w:rsidRDefault="006F3333" w:rsidP="006F3333">
      <w:pPr>
        <w:jc w:val="both"/>
        <w:rPr>
          <w:rFonts w:ascii="Arial" w:eastAsia="Arial" w:hAnsi="Arial" w:cs="Arial"/>
          <w:sz w:val="22"/>
          <w:lang w:val="fr-FR"/>
        </w:rPr>
      </w:pPr>
      <w:r w:rsidRPr="00BF6BD4">
        <w:rPr>
          <w:rFonts w:ascii="Arial" w:eastAsia="Arial" w:hAnsi="Arial" w:cs="Arial"/>
          <w:sz w:val="22"/>
          <w:lang w:val="fr-FR"/>
        </w:rPr>
        <w:t>Les prestations à réaliser au titre de l’élément de mission de direction de l’exécution du ou des marchés publics de travaux (</w:t>
      </w:r>
      <w:r w:rsidRPr="00BF6BD4">
        <w:rPr>
          <w:rFonts w:ascii="Arial" w:eastAsia="Arial" w:hAnsi="Arial" w:cs="Arial"/>
          <w:b/>
          <w:sz w:val="22"/>
          <w:lang w:val="fr-FR"/>
        </w:rPr>
        <w:t>DET</w:t>
      </w:r>
      <w:r w:rsidRPr="00BF6BD4">
        <w:rPr>
          <w:rFonts w:ascii="Arial" w:eastAsia="Arial" w:hAnsi="Arial" w:cs="Arial"/>
          <w:sz w:val="22"/>
          <w:lang w:val="fr-FR"/>
        </w:rPr>
        <w:t>) sont fondées sur le principe de l’application des stipulations du cahier des clauses administratives générales des marchés publics de travaux approuvé par l’arrêté du 30 mars 2021, sous réserve des dérogations prévues dans les pièces contractuelles du présent marché.</w:t>
      </w:r>
    </w:p>
    <w:p w14:paraId="70A32A83" w14:textId="77777777" w:rsidR="006F3333" w:rsidRPr="00BF6BD4" w:rsidRDefault="006F3333" w:rsidP="006F3333">
      <w:pPr>
        <w:rPr>
          <w:highlight w:val="yellow"/>
          <w:lang w:val="fr-FR"/>
        </w:rPr>
      </w:pPr>
    </w:p>
    <w:p w14:paraId="3EA2C60C" w14:textId="77777777" w:rsidR="006F3333" w:rsidRPr="005C6513" w:rsidRDefault="006F3333" w:rsidP="006F3333">
      <w:pPr>
        <w:numPr>
          <w:ilvl w:val="0"/>
          <w:numId w:val="9"/>
        </w:numPr>
        <w:rPr>
          <w:rFonts w:ascii="Arial" w:hAnsi="Arial" w:cs="Arial"/>
          <w:b/>
          <w:bCs/>
          <w:i/>
          <w:iCs/>
          <w:sz w:val="22"/>
        </w:rPr>
      </w:pPr>
      <w:r w:rsidRPr="005C6513">
        <w:rPr>
          <w:rFonts w:ascii="Arial" w:hAnsi="Arial" w:cs="Arial"/>
          <w:b/>
          <w:bCs/>
          <w:i/>
          <w:iCs/>
          <w:sz w:val="22"/>
        </w:rPr>
        <w:t>Réunions de chantier</w:t>
      </w:r>
    </w:p>
    <w:p w14:paraId="059487EA" w14:textId="77777777" w:rsidR="00AE46DB" w:rsidRPr="005C6513" w:rsidRDefault="00AE46DB" w:rsidP="006F3333">
      <w:pPr>
        <w:rPr>
          <w:rFonts w:ascii="Arial" w:hAnsi="Arial" w:cs="Arial"/>
          <w:bCs/>
          <w:iCs/>
          <w:sz w:val="22"/>
        </w:rPr>
      </w:pPr>
    </w:p>
    <w:p w14:paraId="2E2ECF69" w14:textId="77777777" w:rsidR="006F3333" w:rsidRPr="00BF6BD4" w:rsidRDefault="006F3333" w:rsidP="006F3333">
      <w:pPr>
        <w:rPr>
          <w:rFonts w:ascii="Arial" w:hAnsi="Arial" w:cs="Arial"/>
          <w:bCs/>
          <w:iCs/>
          <w:sz w:val="22"/>
          <w:lang w:val="fr-FR"/>
        </w:rPr>
      </w:pPr>
      <w:r w:rsidRPr="00BF6BD4">
        <w:rPr>
          <w:rFonts w:ascii="Arial" w:hAnsi="Arial" w:cs="Arial"/>
          <w:bCs/>
          <w:iCs/>
          <w:sz w:val="22"/>
          <w:lang w:val="fr-FR"/>
        </w:rPr>
        <w:t xml:space="preserve">Le maître d’œuvre organise et dirige les réunions de chantier jusqu’à la réception des travaux avec une fréquence hebdomadaire. </w:t>
      </w:r>
    </w:p>
    <w:p w14:paraId="54D7B9D9" w14:textId="77777777" w:rsidR="006F3333" w:rsidRPr="00BF6BD4" w:rsidRDefault="006F3333" w:rsidP="006F3333">
      <w:pPr>
        <w:rPr>
          <w:rFonts w:ascii="Arial" w:hAnsi="Arial" w:cs="Arial"/>
          <w:b/>
          <w:bCs/>
          <w:i/>
          <w:iCs/>
          <w:color w:val="FF0000"/>
          <w:sz w:val="22"/>
          <w:lang w:val="fr-FR"/>
        </w:rPr>
      </w:pPr>
    </w:p>
    <w:p w14:paraId="73019757" w14:textId="77777777" w:rsidR="006F3333" w:rsidRPr="00BF6BD4" w:rsidRDefault="006F3333" w:rsidP="006F3333">
      <w:pPr>
        <w:jc w:val="both"/>
        <w:rPr>
          <w:rFonts w:ascii="Arial" w:hAnsi="Arial" w:cs="Arial"/>
          <w:bCs/>
          <w:iCs/>
          <w:sz w:val="22"/>
          <w:lang w:val="fr-FR"/>
        </w:rPr>
      </w:pPr>
      <w:r w:rsidRPr="00BF6BD4">
        <w:rPr>
          <w:rFonts w:ascii="Arial" w:hAnsi="Arial" w:cs="Arial"/>
          <w:bCs/>
          <w:iCs/>
          <w:sz w:val="22"/>
          <w:lang w:val="fr-FR"/>
        </w:rPr>
        <w:t xml:space="preserve">Le maître d’œuvre rédige et diffuse le compte-rendu de la réunion de chantier dans les </w:t>
      </w:r>
      <w:r w:rsidRPr="00BF6BD4">
        <w:rPr>
          <w:rFonts w:ascii="Arial" w:hAnsi="Arial" w:cs="Arial"/>
          <w:bCs/>
          <w:iCs/>
          <w:sz w:val="22"/>
          <w:u w:val="single"/>
          <w:lang w:val="fr-FR"/>
        </w:rPr>
        <w:t>3 jours ouvrés</w:t>
      </w:r>
      <w:r w:rsidRPr="00BF6BD4">
        <w:rPr>
          <w:rFonts w:ascii="Arial" w:hAnsi="Arial" w:cs="Arial"/>
          <w:bCs/>
          <w:iCs/>
          <w:sz w:val="22"/>
          <w:lang w:val="fr-FR"/>
        </w:rPr>
        <w:t xml:space="preserve"> qui suivent la réunion.</w:t>
      </w:r>
    </w:p>
    <w:p w14:paraId="1F17D8D2" w14:textId="77777777" w:rsidR="006F3333" w:rsidRPr="00BF6BD4" w:rsidRDefault="006F3333" w:rsidP="006F3333">
      <w:pPr>
        <w:jc w:val="both"/>
        <w:rPr>
          <w:rFonts w:ascii="Arial" w:hAnsi="Arial" w:cs="Arial"/>
          <w:bCs/>
          <w:iCs/>
          <w:sz w:val="22"/>
          <w:highlight w:val="yellow"/>
          <w:lang w:val="fr-FR"/>
        </w:rPr>
      </w:pPr>
    </w:p>
    <w:p w14:paraId="70E5BFA3" w14:textId="77777777" w:rsidR="006F3333" w:rsidRPr="00BF6BD4" w:rsidRDefault="006F3333" w:rsidP="006F3333">
      <w:pPr>
        <w:numPr>
          <w:ilvl w:val="0"/>
          <w:numId w:val="9"/>
        </w:numPr>
        <w:rPr>
          <w:rFonts w:ascii="Arial" w:hAnsi="Arial" w:cs="Arial"/>
          <w:b/>
          <w:bCs/>
          <w:i/>
          <w:iCs/>
          <w:sz w:val="22"/>
          <w:lang w:val="fr-FR"/>
        </w:rPr>
      </w:pPr>
      <w:r w:rsidRPr="00BF6BD4">
        <w:rPr>
          <w:rFonts w:ascii="Arial" w:hAnsi="Arial" w:cs="Arial"/>
          <w:b/>
          <w:bCs/>
          <w:i/>
          <w:iCs/>
          <w:sz w:val="22"/>
          <w:lang w:val="fr-FR"/>
        </w:rPr>
        <w:t xml:space="preserve">Émission des ordres de services par le maître d’œuvre  </w:t>
      </w:r>
    </w:p>
    <w:p w14:paraId="38F5B7C4" w14:textId="77777777" w:rsidR="006F3333" w:rsidRPr="00BF6BD4" w:rsidRDefault="006F3333" w:rsidP="006F3333">
      <w:pPr>
        <w:pStyle w:val="ParagrapheIndent2"/>
        <w:spacing w:line="253" w:lineRule="exact"/>
        <w:ind w:left="20" w:right="20"/>
        <w:jc w:val="both"/>
        <w:rPr>
          <w:b/>
          <w:u w:val="single"/>
          <w:lang w:val="fr-FR"/>
        </w:rPr>
      </w:pPr>
    </w:p>
    <w:p w14:paraId="4597B53E" w14:textId="77777777" w:rsidR="006F3333" w:rsidRPr="00BF6BD4" w:rsidRDefault="006F3333" w:rsidP="006F3333">
      <w:pPr>
        <w:pStyle w:val="ParagrapheIndent2"/>
        <w:spacing w:line="253" w:lineRule="exact"/>
        <w:ind w:left="20" w:right="20"/>
        <w:jc w:val="both"/>
        <w:rPr>
          <w:b/>
          <w:u w:val="single"/>
          <w:lang w:val="fr-FR"/>
        </w:rPr>
      </w:pPr>
      <w:r w:rsidRPr="00BF6BD4">
        <w:rPr>
          <w:b/>
          <w:u w:val="single"/>
          <w:lang w:val="fr-FR"/>
        </w:rPr>
        <w:t>Le maître d'œuvre est chargé d'émettre tous les ordres de service à destination du titulaire du marché de travaux.</w:t>
      </w:r>
    </w:p>
    <w:p w14:paraId="6810D999" w14:textId="77777777" w:rsidR="006F3333" w:rsidRPr="00BF6BD4" w:rsidRDefault="006F3333" w:rsidP="006F3333">
      <w:pPr>
        <w:pStyle w:val="ParagrapheIndent2"/>
        <w:spacing w:line="253" w:lineRule="exact"/>
        <w:ind w:left="20" w:right="20"/>
        <w:jc w:val="both"/>
        <w:rPr>
          <w:lang w:val="fr-FR"/>
        </w:rPr>
      </w:pPr>
    </w:p>
    <w:p w14:paraId="6978A6C2" w14:textId="77777777" w:rsidR="006F3333" w:rsidRPr="00BF6BD4" w:rsidRDefault="006F3333" w:rsidP="006F3333">
      <w:pPr>
        <w:pStyle w:val="ParagrapheIndent2"/>
        <w:spacing w:line="253" w:lineRule="exact"/>
        <w:ind w:left="20" w:right="20"/>
        <w:jc w:val="both"/>
        <w:rPr>
          <w:lang w:val="fr-FR"/>
        </w:rPr>
      </w:pPr>
      <w:r w:rsidRPr="00BF6BD4">
        <w:rPr>
          <w:lang w:val="fr-FR"/>
        </w:rPr>
        <w:t xml:space="preserve">Les ordres de service doivent être écrits, signés, datés, numérotés et adressés à l'entrepreneur (copie au maître de l'ouvrage) dans les conditions précisées à l'article 3.8.1 du CCAG-TRAVAUX, et dans un délai de 7 jours à compter de la décision du maître d’ouvrage. </w:t>
      </w:r>
    </w:p>
    <w:p w14:paraId="54A25B0F" w14:textId="77777777" w:rsidR="006F3333" w:rsidRPr="00BF6BD4" w:rsidRDefault="006F3333" w:rsidP="006F3333">
      <w:pPr>
        <w:rPr>
          <w:lang w:val="fr-FR"/>
        </w:rPr>
      </w:pPr>
    </w:p>
    <w:p w14:paraId="738C2E94" w14:textId="77777777" w:rsidR="006F3333" w:rsidRPr="00BF6BD4" w:rsidRDefault="006F3333" w:rsidP="006F3333">
      <w:pPr>
        <w:pStyle w:val="ParagrapheIndent2"/>
        <w:spacing w:line="253" w:lineRule="exact"/>
        <w:ind w:left="20" w:right="20"/>
        <w:jc w:val="both"/>
        <w:rPr>
          <w:lang w:val="fr-FR"/>
        </w:rPr>
      </w:pPr>
      <w:r w:rsidRPr="00BF6BD4">
        <w:rPr>
          <w:lang w:val="fr-FR"/>
        </w:rPr>
        <w:t>Les ordres de service émis par le maître d’œuvre entraînant une modification des conditions d’exécution du marché</w:t>
      </w:r>
      <w:r w:rsidR="00CC124A" w:rsidRPr="00BF6BD4">
        <w:rPr>
          <w:lang w:val="fr-FR"/>
        </w:rPr>
        <w:t xml:space="preserve"> </w:t>
      </w:r>
      <w:r w:rsidRPr="00BF6BD4">
        <w:rPr>
          <w:lang w:val="fr-FR"/>
        </w:rPr>
        <w:t xml:space="preserve">font l’objet d’une validation préalable par le maître d’ouvrage. </w:t>
      </w:r>
    </w:p>
    <w:p w14:paraId="63E3E5B0" w14:textId="77777777" w:rsidR="006F3333" w:rsidRPr="00BF6BD4" w:rsidRDefault="006F3333" w:rsidP="006F3333">
      <w:pPr>
        <w:pStyle w:val="ParagrapheIndent2"/>
        <w:spacing w:line="253" w:lineRule="exact"/>
        <w:ind w:right="20"/>
        <w:jc w:val="both"/>
        <w:rPr>
          <w:lang w:val="fr-FR"/>
        </w:rPr>
      </w:pPr>
    </w:p>
    <w:p w14:paraId="38EF8FF1" w14:textId="77777777" w:rsidR="006F3333" w:rsidRPr="00BF6BD4" w:rsidRDefault="006F3333" w:rsidP="006F3333">
      <w:pPr>
        <w:pStyle w:val="ParagrapheIndent2"/>
        <w:spacing w:line="253" w:lineRule="exact"/>
        <w:ind w:left="20" w:right="20"/>
        <w:jc w:val="both"/>
        <w:rPr>
          <w:lang w:val="fr-FR"/>
        </w:rPr>
      </w:pPr>
      <w:r w:rsidRPr="00BF6BD4">
        <w:rPr>
          <w:lang w:val="fr-FR"/>
        </w:rPr>
        <w:t>La carence constatée du maître d'œuvre dans la notification des ordres de service l'expose à l'application d'une pénalité journalière de retard fixée à 1,0/3000 du montant du marché.</w:t>
      </w:r>
    </w:p>
    <w:p w14:paraId="5971E5D1" w14:textId="77777777" w:rsidR="006F3333" w:rsidRPr="00BF6BD4" w:rsidRDefault="006F3333" w:rsidP="006F3333">
      <w:pPr>
        <w:rPr>
          <w:lang w:val="fr-FR"/>
        </w:rPr>
      </w:pPr>
    </w:p>
    <w:p w14:paraId="018A77E5" w14:textId="77777777" w:rsidR="006F3333" w:rsidRPr="00BF6BD4" w:rsidRDefault="006F3333" w:rsidP="006F3333">
      <w:pPr>
        <w:pStyle w:val="ParagrapheIndent2"/>
        <w:spacing w:line="253" w:lineRule="exact"/>
        <w:ind w:left="20" w:right="20"/>
        <w:jc w:val="both"/>
        <w:rPr>
          <w:lang w:val="fr-FR"/>
        </w:rPr>
      </w:pPr>
      <w:r w:rsidRPr="00BF6BD4">
        <w:rPr>
          <w:lang w:val="fr-FR"/>
        </w:rPr>
        <w:t xml:space="preserve">Cependant, le maître d'œuvre ne peut jamais notifier le(s) ordre(s) de service suivant(s) qui sont une prérogative exclusive du maître </w:t>
      </w:r>
      <w:r w:rsidR="00AE46DB" w:rsidRPr="00BF6BD4">
        <w:rPr>
          <w:lang w:val="fr-FR"/>
        </w:rPr>
        <w:t>d’ouvrage:</w:t>
      </w:r>
    </w:p>
    <w:p w14:paraId="38262E0F" w14:textId="77777777" w:rsidR="006F3333" w:rsidRPr="00BF6BD4" w:rsidRDefault="006F3333" w:rsidP="006F3333">
      <w:pPr>
        <w:pStyle w:val="ParagrapheIndent2"/>
        <w:spacing w:line="253" w:lineRule="exact"/>
        <w:ind w:left="20" w:right="20"/>
        <w:jc w:val="both"/>
        <w:rPr>
          <w:lang w:val="fr-FR"/>
        </w:rPr>
      </w:pPr>
    </w:p>
    <w:p w14:paraId="2BC1D330" w14:textId="5004A9CE" w:rsidR="00330C8A" w:rsidRPr="005C6513" w:rsidRDefault="00330C8A" w:rsidP="00330C8A">
      <w:pPr>
        <w:pStyle w:val="Paragraphedeliste"/>
        <w:numPr>
          <w:ilvl w:val="0"/>
          <w:numId w:val="12"/>
        </w:numPr>
        <w:jc w:val="both"/>
        <w:rPr>
          <w:rFonts w:ascii="Arial" w:eastAsia="Arial" w:hAnsi="Arial" w:cs="Arial"/>
          <w:sz w:val="22"/>
        </w:rPr>
      </w:pPr>
      <w:bookmarkStart w:id="51" w:name="_Hlk110952374"/>
      <w:r w:rsidRPr="005C6513">
        <w:rPr>
          <w:rFonts w:ascii="Arial" w:eastAsia="Arial" w:hAnsi="Arial" w:cs="Arial"/>
          <w:sz w:val="22"/>
        </w:rPr>
        <w:t>Notification de la date de commencement des travaux</w:t>
      </w:r>
      <w:r w:rsidR="005C6513">
        <w:rPr>
          <w:rFonts w:ascii="Arial" w:eastAsia="Arial" w:hAnsi="Arial" w:cs="Arial"/>
          <w:sz w:val="22"/>
        </w:rPr>
        <w:t> ;</w:t>
      </w:r>
    </w:p>
    <w:p w14:paraId="45CFA04B" w14:textId="533F0216" w:rsidR="00330C8A" w:rsidRPr="005C6513" w:rsidRDefault="00330C8A" w:rsidP="00330C8A">
      <w:pPr>
        <w:pStyle w:val="Paragraphedeliste"/>
        <w:numPr>
          <w:ilvl w:val="0"/>
          <w:numId w:val="12"/>
        </w:numPr>
        <w:jc w:val="both"/>
        <w:rPr>
          <w:rFonts w:ascii="Arial" w:eastAsia="Arial" w:hAnsi="Arial" w:cs="Arial"/>
          <w:sz w:val="22"/>
        </w:rPr>
      </w:pPr>
      <w:r w:rsidRPr="005C6513">
        <w:rPr>
          <w:rFonts w:ascii="Arial" w:eastAsia="Arial" w:hAnsi="Arial" w:cs="Arial"/>
          <w:sz w:val="22"/>
        </w:rPr>
        <w:t>Notification de tous avenants aux entrepreneurs modifiant les conditions du marché (modification des délais, ouvrages ou travaux non prévus et conséquences financières éventuelles)</w:t>
      </w:r>
      <w:r w:rsidR="005C6513">
        <w:rPr>
          <w:rFonts w:ascii="Arial" w:eastAsia="Arial" w:hAnsi="Arial" w:cs="Arial"/>
          <w:sz w:val="22"/>
        </w:rPr>
        <w:t> ;</w:t>
      </w:r>
    </w:p>
    <w:p w14:paraId="007BABDD" w14:textId="3738207F" w:rsidR="00330C8A" w:rsidRPr="005C6513" w:rsidRDefault="00330C8A" w:rsidP="00595745">
      <w:pPr>
        <w:pStyle w:val="Paragraphedeliste"/>
        <w:numPr>
          <w:ilvl w:val="0"/>
          <w:numId w:val="12"/>
        </w:numPr>
        <w:jc w:val="both"/>
        <w:rPr>
          <w:rFonts w:ascii="Arial" w:eastAsia="Arial" w:hAnsi="Arial" w:cs="Arial"/>
          <w:sz w:val="22"/>
        </w:rPr>
      </w:pPr>
      <w:r w:rsidRPr="005C6513">
        <w:rPr>
          <w:rFonts w:ascii="Arial" w:eastAsia="Arial" w:hAnsi="Arial" w:cs="Arial"/>
          <w:sz w:val="22"/>
        </w:rPr>
        <w:t>Notification des sous-traitants</w:t>
      </w:r>
      <w:r w:rsidR="005C6513">
        <w:rPr>
          <w:rFonts w:ascii="Arial" w:eastAsia="Arial" w:hAnsi="Arial" w:cs="Arial"/>
          <w:sz w:val="22"/>
        </w:rPr>
        <w:t> ;</w:t>
      </w:r>
    </w:p>
    <w:p w14:paraId="237CFE53" w14:textId="5A96743C" w:rsidR="00330C8A" w:rsidRPr="005C6513" w:rsidRDefault="00330C8A" w:rsidP="00330C8A">
      <w:pPr>
        <w:pStyle w:val="Paragraphedeliste"/>
        <w:numPr>
          <w:ilvl w:val="0"/>
          <w:numId w:val="12"/>
        </w:numPr>
        <w:jc w:val="both"/>
        <w:rPr>
          <w:rFonts w:ascii="Arial" w:eastAsia="Arial" w:hAnsi="Arial" w:cs="Arial"/>
          <w:sz w:val="22"/>
        </w:rPr>
      </w:pPr>
      <w:r w:rsidRPr="005C6513">
        <w:rPr>
          <w:rFonts w:ascii="Arial" w:eastAsia="Arial" w:hAnsi="Arial" w:cs="Arial"/>
          <w:sz w:val="22"/>
        </w:rPr>
        <w:t>Notification des réceptions de travaux</w:t>
      </w:r>
      <w:r w:rsidR="005C6513">
        <w:rPr>
          <w:rFonts w:ascii="Arial" w:eastAsia="Arial" w:hAnsi="Arial" w:cs="Arial"/>
          <w:sz w:val="22"/>
        </w:rPr>
        <w:t> ;</w:t>
      </w:r>
    </w:p>
    <w:p w14:paraId="0D35831C" w14:textId="58F604A0" w:rsidR="00330C8A" w:rsidRPr="005C6513" w:rsidRDefault="00330C8A" w:rsidP="00330C8A">
      <w:pPr>
        <w:pStyle w:val="Paragraphedeliste"/>
        <w:numPr>
          <w:ilvl w:val="0"/>
          <w:numId w:val="12"/>
        </w:numPr>
        <w:jc w:val="both"/>
        <w:rPr>
          <w:rFonts w:ascii="Arial" w:eastAsia="Arial" w:hAnsi="Arial" w:cs="Arial"/>
          <w:sz w:val="22"/>
        </w:rPr>
      </w:pPr>
      <w:r w:rsidRPr="005C6513">
        <w:rPr>
          <w:rFonts w:ascii="Arial" w:eastAsia="Arial" w:hAnsi="Arial" w:cs="Arial"/>
          <w:sz w:val="22"/>
        </w:rPr>
        <w:t>Notification des DGD</w:t>
      </w:r>
      <w:r w:rsidR="005C6513">
        <w:rPr>
          <w:rFonts w:ascii="Arial" w:eastAsia="Arial" w:hAnsi="Arial" w:cs="Arial"/>
          <w:sz w:val="22"/>
        </w:rPr>
        <w:t>.</w:t>
      </w:r>
    </w:p>
    <w:bookmarkEnd w:id="51"/>
    <w:p w14:paraId="58F376B1" w14:textId="77777777" w:rsidR="006F3333" w:rsidRDefault="006F3333" w:rsidP="006F3333">
      <w:pPr>
        <w:jc w:val="both"/>
        <w:rPr>
          <w:rFonts w:ascii="Arial" w:hAnsi="Arial" w:cs="Arial"/>
          <w:bCs/>
          <w:iCs/>
          <w:sz w:val="22"/>
        </w:rPr>
      </w:pPr>
    </w:p>
    <w:p w14:paraId="67C77A30" w14:textId="77777777" w:rsidR="00893112" w:rsidRDefault="00893112" w:rsidP="006F3333">
      <w:pPr>
        <w:jc w:val="both"/>
        <w:rPr>
          <w:rFonts w:ascii="Arial" w:hAnsi="Arial" w:cs="Arial"/>
          <w:bCs/>
          <w:iCs/>
          <w:sz w:val="22"/>
        </w:rPr>
      </w:pPr>
    </w:p>
    <w:p w14:paraId="0F1D3843" w14:textId="77777777" w:rsidR="006F3333" w:rsidRPr="00BF6BD4" w:rsidRDefault="006F3333" w:rsidP="006F3333">
      <w:pPr>
        <w:numPr>
          <w:ilvl w:val="0"/>
          <w:numId w:val="9"/>
        </w:numPr>
        <w:rPr>
          <w:rFonts w:ascii="Arial" w:hAnsi="Arial" w:cs="Arial"/>
          <w:b/>
          <w:bCs/>
          <w:i/>
          <w:iCs/>
          <w:sz w:val="22"/>
          <w:lang w:val="fr-FR"/>
        </w:rPr>
      </w:pPr>
      <w:r w:rsidRPr="00BF6BD4">
        <w:rPr>
          <w:rFonts w:ascii="Arial" w:hAnsi="Arial" w:cs="Arial"/>
          <w:b/>
          <w:bCs/>
          <w:i/>
          <w:iCs/>
          <w:sz w:val="22"/>
          <w:lang w:val="fr-FR"/>
        </w:rPr>
        <w:t>Vérifications des projets de décompte des entrepreneurs et opérations préalables à la réception des travaux</w:t>
      </w:r>
    </w:p>
    <w:p w14:paraId="6F0416F0" w14:textId="77777777" w:rsidR="006F3333" w:rsidRPr="00BF6BD4" w:rsidRDefault="006F3333" w:rsidP="006F3333">
      <w:pPr>
        <w:rPr>
          <w:lang w:val="fr-FR"/>
        </w:rPr>
      </w:pPr>
    </w:p>
    <w:p w14:paraId="0AF0E2A9" w14:textId="77777777" w:rsidR="006F3333" w:rsidRPr="00BF6BD4" w:rsidRDefault="006F3333" w:rsidP="00BF6BD4">
      <w:pPr>
        <w:pStyle w:val="ParagrapheIndent2"/>
        <w:numPr>
          <w:ilvl w:val="0"/>
          <w:numId w:val="10"/>
        </w:numPr>
        <w:spacing w:line="253" w:lineRule="exact"/>
        <w:ind w:left="1985" w:right="20"/>
        <w:jc w:val="both"/>
        <w:rPr>
          <w:color w:val="000000"/>
          <w:u w:val="single"/>
          <w:lang w:val="fr-FR"/>
        </w:rPr>
      </w:pPr>
      <w:r w:rsidRPr="00BF6BD4">
        <w:rPr>
          <w:color w:val="000000"/>
          <w:u w:val="single"/>
          <w:lang w:val="fr-FR"/>
        </w:rPr>
        <w:t xml:space="preserve">Vérification des projets de décomptes </w:t>
      </w:r>
      <w:r w:rsidR="00CC124A" w:rsidRPr="00BF6BD4">
        <w:rPr>
          <w:color w:val="000000"/>
          <w:u w:val="single"/>
          <w:lang w:val="fr-FR"/>
        </w:rPr>
        <w:t>mensuels:</w:t>
      </w:r>
    </w:p>
    <w:p w14:paraId="56342F68" w14:textId="77777777" w:rsidR="006F3333" w:rsidRPr="00BF6BD4" w:rsidRDefault="006F3333" w:rsidP="006F3333">
      <w:pPr>
        <w:pStyle w:val="ParagrapheIndent2"/>
        <w:spacing w:line="253" w:lineRule="exact"/>
        <w:ind w:left="20" w:right="20"/>
        <w:jc w:val="both"/>
        <w:rPr>
          <w:color w:val="000000"/>
          <w:lang w:val="fr-FR"/>
        </w:rPr>
      </w:pPr>
    </w:p>
    <w:p w14:paraId="2B0B8399"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 xml:space="preserve">Au cours des travaux, le maître d'œuvre doit procéder à la vérification des projets de décomptes mensuels établis par l'entrepreneur et qui lui sont transmis via la plateforme CHORUS, sur le siret du maître d’œuvre et du maître d’ouvrage. </w:t>
      </w:r>
    </w:p>
    <w:p w14:paraId="73C43DC0" w14:textId="77777777" w:rsidR="006F3333" w:rsidRPr="00BF6BD4" w:rsidRDefault="006F3333" w:rsidP="006F3333">
      <w:pPr>
        <w:rPr>
          <w:lang w:val="fr-FR"/>
        </w:rPr>
      </w:pPr>
    </w:p>
    <w:p w14:paraId="4A81DF4B"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Après vérifications et, si besoin, rectifications, par le maître d’œuvre, le projet de décompte mensuel, devient le décompte mensuel.</w:t>
      </w:r>
    </w:p>
    <w:p w14:paraId="7360137D" w14:textId="77777777" w:rsidR="006F3333" w:rsidRPr="00BF6BD4" w:rsidRDefault="006F3333" w:rsidP="006F3333">
      <w:pPr>
        <w:pStyle w:val="ParagrapheIndent2"/>
        <w:spacing w:line="253" w:lineRule="exact"/>
        <w:ind w:left="20" w:right="20"/>
        <w:jc w:val="both"/>
        <w:rPr>
          <w:color w:val="000000"/>
          <w:lang w:val="fr-FR"/>
        </w:rPr>
      </w:pPr>
    </w:p>
    <w:p w14:paraId="47D89B0B"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lastRenderedPageBreak/>
        <w:t>Le maître d'œuvre détermine, dans les conditions définies à l'article 12 du CCAG-Travaux, le montant de l'acompte mensuel à régler à l'entrepreneur. Il transmet au maître de l'ouvrage en vue du mandatement l'état d'acompte correspondant, qu'il notifie à l'entrepreneur par ordre de service accompagné du décompte ayant servi de base à ce dernier si le projet établi par l'entrepreneur a été modifié.</w:t>
      </w:r>
    </w:p>
    <w:p w14:paraId="5BC0DFEB" w14:textId="77777777" w:rsidR="006F3333" w:rsidRPr="00BF6BD4" w:rsidRDefault="006F3333" w:rsidP="006F3333">
      <w:pPr>
        <w:pStyle w:val="ParagrapheIndent2"/>
        <w:spacing w:line="253" w:lineRule="exact"/>
        <w:ind w:left="20" w:right="20"/>
        <w:jc w:val="both"/>
        <w:rPr>
          <w:color w:val="000000"/>
          <w:lang w:val="fr-FR"/>
        </w:rPr>
      </w:pPr>
    </w:p>
    <w:p w14:paraId="115B1BEE" w14:textId="77777777" w:rsidR="006F3333" w:rsidRPr="00BF6BD4" w:rsidRDefault="006F3333" w:rsidP="006F3333">
      <w:pPr>
        <w:pStyle w:val="ParagrapheIndent2"/>
        <w:spacing w:line="253" w:lineRule="exact"/>
        <w:ind w:right="20"/>
        <w:jc w:val="both"/>
        <w:rPr>
          <w:color w:val="000000"/>
          <w:lang w:val="fr-FR"/>
        </w:rPr>
      </w:pPr>
      <w:bookmarkStart w:id="52" w:name="_Hlk76029629"/>
      <w:r w:rsidRPr="00BF6BD4">
        <w:rPr>
          <w:color w:val="000000"/>
          <w:lang w:val="fr-FR"/>
        </w:rPr>
        <w:t xml:space="preserve">Le délai de vérification par le maître d'œuvre du projet de décompte mensuel de l'entrepreneur est fixé à </w:t>
      </w:r>
      <w:r w:rsidRPr="00BF6BD4">
        <w:rPr>
          <w:b/>
          <w:color w:val="000000"/>
          <w:lang w:val="fr-FR"/>
        </w:rPr>
        <w:t>7 jours</w:t>
      </w:r>
      <w:r w:rsidRPr="00BF6BD4">
        <w:rPr>
          <w:color w:val="000000"/>
          <w:lang w:val="fr-FR"/>
        </w:rPr>
        <w:t xml:space="preserve"> à compter de la date de l'accusé de réception du document ou du récépissé de remise.</w:t>
      </w:r>
      <w:bookmarkEnd w:id="52"/>
    </w:p>
    <w:p w14:paraId="6F4B3FF7" w14:textId="77777777" w:rsidR="006F3333" w:rsidRPr="00BF6BD4" w:rsidRDefault="006F3333" w:rsidP="006F3333">
      <w:pPr>
        <w:pStyle w:val="ParagrapheIndent2"/>
        <w:spacing w:line="253" w:lineRule="exact"/>
        <w:ind w:left="20" w:right="20"/>
        <w:jc w:val="both"/>
        <w:rPr>
          <w:color w:val="000000"/>
          <w:lang w:val="fr-FR"/>
        </w:rPr>
      </w:pPr>
    </w:p>
    <w:p w14:paraId="34E1E403" w14:textId="18F68C7B"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 xml:space="preserve">En cas de non-respect de ce délai par le maître d’œuvre, ce dernier se verra appliquer des pénalités de retard, après mise en demeure du maître d’ouvrage, conformément </w:t>
      </w:r>
      <w:r w:rsidR="00595745" w:rsidRPr="00BF6BD4">
        <w:rPr>
          <w:color w:val="000000"/>
          <w:lang w:val="fr-FR"/>
        </w:rPr>
        <w:t>aux dispositions du présent CCAP.</w:t>
      </w:r>
    </w:p>
    <w:p w14:paraId="58F5158A" w14:textId="77777777" w:rsidR="006F3333" w:rsidRPr="00BF6BD4" w:rsidRDefault="006F3333" w:rsidP="006F3333">
      <w:pPr>
        <w:rPr>
          <w:lang w:val="fr-FR"/>
        </w:rPr>
      </w:pPr>
    </w:p>
    <w:p w14:paraId="4D482FCA" w14:textId="77777777" w:rsidR="006F3333" w:rsidRPr="005C6513" w:rsidRDefault="006F3333" w:rsidP="00BF6BD4">
      <w:pPr>
        <w:pStyle w:val="Paragraphedeliste"/>
        <w:numPr>
          <w:ilvl w:val="0"/>
          <w:numId w:val="10"/>
        </w:numPr>
        <w:ind w:left="1985"/>
        <w:rPr>
          <w:rFonts w:ascii="Arial" w:hAnsi="Arial" w:cs="Arial"/>
          <w:sz w:val="22"/>
          <w:u w:val="single"/>
        </w:rPr>
      </w:pPr>
      <w:r w:rsidRPr="005C6513">
        <w:rPr>
          <w:rFonts w:ascii="Arial" w:hAnsi="Arial" w:cs="Arial"/>
          <w:sz w:val="22"/>
          <w:u w:val="single"/>
        </w:rPr>
        <w:t>Opérations préalables à la réception des ouvrages</w:t>
      </w:r>
    </w:p>
    <w:p w14:paraId="655E3E5C" w14:textId="77777777" w:rsidR="006F3333" w:rsidRPr="00BF6BD4" w:rsidRDefault="006F3333" w:rsidP="006F3333">
      <w:pPr>
        <w:jc w:val="both"/>
        <w:rPr>
          <w:rFonts w:ascii="Arial" w:hAnsi="Arial" w:cs="Arial"/>
          <w:bCs/>
          <w:iCs/>
          <w:sz w:val="22"/>
          <w:lang w:val="fr-FR"/>
        </w:rPr>
      </w:pPr>
    </w:p>
    <w:p w14:paraId="6B8B316D" w14:textId="77777777" w:rsidR="006F3333" w:rsidRPr="00BF6BD4" w:rsidRDefault="006F3333" w:rsidP="006F3333">
      <w:pPr>
        <w:jc w:val="both"/>
        <w:rPr>
          <w:rFonts w:ascii="Arial" w:hAnsi="Arial" w:cs="Arial"/>
          <w:bCs/>
          <w:iCs/>
          <w:sz w:val="22"/>
          <w:lang w:val="fr-FR"/>
        </w:rPr>
      </w:pPr>
      <w:r w:rsidRPr="00BF6BD4">
        <w:rPr>
          <w:rFonts w:ascii="Arial" w:hAnsi="Arial" w:cs="Arial"/>
          <w:bCs/>
          <w:iCs/>
          <w:sz w:val="22"/>
          <w:lang w:val="fr-FR"/>
        </w:rPr>
        <w:t>Conformément à l’article 41 du CCAG-TRAVAUX, le maître d’œuvre procède aux opérations préalables à la réception des ouvrages dans un délai de 20 jours à compter de la date de réception de l’avis d’achèvement des travaux émis par le titulaire ou à compter de la date d’achèvement des travaux si postérieure à cet avis.</w:t>
      </w:r>
    </w:p>
    <w:p w14:paraId="55F412EA" w14:textId="77777777" w:rsidR="006F3333" w:rsidRPr="00BF6BD4" w:rsidRDefault="006F3333" w:rsidP="006F3333">
      <w:pPr>
        <w:jc w:val="both"/>
        <w:rPr>
          <w:rFonts w:ascii="Arial" w:hAnsi="Arial" w:cs="Arial"/>
          <w:bCs/>
          <w:iCs/>
          <w:sz w:val="22"/>
          <w:lang w:val="fr-FR"/>
        </w:rPr>
      </w:pPr>
    </w:p>
    <w:p w14:paraId="0F867FA4" w14:textId="77777777" w:rsidR="006F3333" w:rsidRPr="00BF6BD4" w:rsidRDefault="006F3333" w:rsidP="006F3333">
      <w:pPr>
        <w:jc w:val="both"/>
        <w:rPr>
          <w:rFonts w:ascii="Arial" w:hAnsi="Arial" w:cs="Arial"/>
          <w:bCs/>
          <w:iCs/>
          <w:sz w:val="22"/>
          <w:lang w:val="fr-FR"/>
        </w:rPr>
      </w:pPr>
      <w:r w:rsidRPr="00BF6BD4">
        <w:rPr>
          <w:rFonts w:ascii="Arial" w:hAnsi="Arial" w:cs="Arial"/>
          <w:bCs/>
          <w:iCs/>
          <w:sz w:val="22"/>
          <w:lang w:val="fr-FR"/>
        </w:rPr>
        <w:t>S'il apparaît que certaines prestations prévues par les documents particuliers du marché et devant encore donner lieu à règlement n'ont pas été exécutées, le maître d'ouvrage peut décider de prononcer la réception, sous réserve que le titulaire s'engage à exécuter ces prestations dans le délai précisé dans la décision de réception, ce délai ne pouvant excéder 3 mois.</w:t>
      </w:r>
    </w:p>
    <w:p w14:paraId="35DB67E2" w14:textId="77777777" w:rsidR="006F3333" w:rsidRPr="00BF6BD4" w:rsidRDefault="006F3333" w:rsidP="006F3333">
      <w:pPr>
        <w:jc w:val="both"/>
        <w:rPr>
          <w:rFonts w:ascii="Arial" w:hAnsi="Arial" w:cs="Arial"/>
          <w:bCs/>
          <w:iCs/>
          <w:sz w:val="22"/>
          <w:lang w:val="fr-FR"/>
        </w:rPr>
      </w:pPr>
    </w:p>
    <w:p w14:paraId="3D2D1082" w14:textId="77777777" w:rsidR="006F3333" w:rsidRPr="00BF6BD4" w:rsidRDefault="006F3333" w:rsidP="006F3333">
      <w:pPr>
        <w:jc w:val="both"/>
        <w:rPr>
          <w:rFonts w:ascii="Arial" w:hAnsi="Arial" w:cs="Arial"/>
          <w:bCs/>
          <w:iCs/>
          <w:sz w:val="22"/>
          <w:lang w:val="fr-FR"/>
        </w:rPr>
      </w:pPr>
      <w:r w:rsidRPr="00BF6BD4">
        <w:rPr>
          <w:rFonts w:ascii="Arial" w:hAnsi="Arial" w:cs="Arial"/>
          <w:bCs/>
          <w:iCs/>
          <w:sz w:val="22"/>
          <w:lang w:val="fr-FR"/>
        </w:rPr>
        <w:t>Si certains ouvrages ou certaines parties d'ouvrages ne sont pas entièrement conformes aux spécifications du marché, sans que les imperfections constatées soient de nature à porter atteinte à la sécurité, au comportement ou à l'utilisation des ouvrages, le maître d'ouvrage peut, eu égard à la faible importance des imperfections et aux difficultés que présenterait la mise en conformité, renoncer à ordonner la réfection des ouvrages estimés défectueux et proposer au titulaire une réfaction sur les prix.</w:t>
      </w:r>
    </w:p>
    <w:p w14:paraId="38A9206D" w14:textId="75C0DC28" w:rsidR="0069532C" w:rsidRDefault="0069532C" w:rsidP="0069532C">
      <w:pPr>
        <w:rPr>
          <w:lang w:val="fr-FR"/>
        </w:rPr>
      </w:pPr>
    </w:p>
    <w:p w14:paraId="02CADF59" w14:textId="3BE713B4" w:rsidR="00BF2AA3" w:rsidRDefault="00BF2AA3" w:rsidP="0069532C">
      <w:pPr>
        <w:rPr>
          <w:lang w:val="fr-FR"/>
        </w:rPr>
      </w:pPr>
    </w:p>
    <w:p w14:paraId="2AEBA6FA" w14:textId="77777777" w:rsidR="00BF2AA3" w:rsidRPr="00BF6BD4" w:rsidRDefault="00BF2AA3" w:rsidP="0069532C">
      <w:pPr>
        <w:rPr>
          <w:lang w:val="fr-FR"/>
        </w:rPr>
      </w:pPr>
    </w:p>
    <w:p w14:paraId="4B4DD7AE" w14:textId="77777777" w:rsidR="006F3333" w:rsidRPr="00BF6BD4" w:rsidRDefault="006F3333" w:rsidP="00BF6BD4">
      <w:pPr>
        <w:pStyle w:val="ParagrapheIndent2"/>
        <w:numPr>
          <w:ilvl w:val="0"/>
          <w:numId w:val="10"/>
        </w:numPr>
        <w:spacing w:line="253" w:lineRule="exact"/>
        <w:ind w:left="1985" w:right="20"/>
        <w:jc w:val="both"/>
        <w:rPr>
          <w:color w:val="000000"/>
          <w:lang w:val="fr-FR"/>
        </w:rPr>
      </w:pPr>
      <w:r w:rsidRPr="00BF6BD4">
        <w:rPr>
          <w:color w:val="000000"/>
          <w:u w:val="single"/>
          <w:lang w:val="fr-FR"/>
        </w:rPr>
        <w:t>Vérification du projet de décompte final</w:t>
      </w:r>
      <w:r w:rsidRPr="00BF6BD4">
        <w:rPr>
          <w:color w:val="000000"/>
          <w:lang w:val="fr-FR"/>
        </w:rPr>
        <w:t xml:space="preserve"> </w:t>
      </w:r>
    </w:p>
    <w:p w14:paraId="04580D86" w14:textId="77777777" w:rsidR="006F3333" w:rsidRPr="00BF6BD4" w:rsidRDefault="006F3333" w:rsidP="006F3333">
      <w:pPr>
        <w:pStyle w:val="ParagrapheIndent2"/>
        <w:spacing w:line="253" w:lineRule="exact"/>
        <w:ind w:left="20" w:right="20"/>
        <w:jc w:val="both"/>
        <w:rPr>
          <w:color w:val="000000"/>
          <w:lang w:val="fr-FR"/>
        </w:rPr>
      </w:pPr>
    </w:p>
    <w:p w14:paraId="410B82F4"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 xml:space="preserve">À l'issue des travaux, le maître d'œuvre vérifie le projet de décompte final du marché de travaux établi par l'entrepreneur conformément à l'article 12.3 du CCAG-Travaux et qui lui a été transmis via la plateforme CHORUS, sur le siret du maître d’œuvre et du maître d’ouvrage. </w:t>
      </w:r>
    </w:p>
    <w:p w14:paraId="71ABAA19" w14:textId="77777777" w:rsidR="006F3333" w:rsidRPr="00BF6BD4" w:rsidRDefault="006F3333" w:rsidP="006F3333">
      <w:pPr>
        <w:pStyle w:val="ParagrapheIndent2"/>
        <w:spacing w:line="253" w:lineRule="exact"/>
        <w:ind w:left="20" w:right="20"/>
        <w:jc w:val="both"/>
        <w:rPr>
          <w:color w:val="000000"/>
          <w:lang w:val="fr-FR"/>
        </w:rPr>
      </w:pPr>
    </w:p>
    <w:p w14:paraId="61A96AA7"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Après vérification, et, si besoin, rectifications, par le maître d’œuvre, le projet de décompte final devient le décompte final. À partir de celui-ci, le maître d'œuvre établit, dans les conditions définies à l'article 12.4 du CCAG-Travaux, le décompte général.</w:t>
      </w:r>
    </w:p>
    <w:p w14:paraId="3B6D8653" w14:textId="77777777" w:rsidR="006F3333" w:rsidRPr="00BF6BD4" w:rsidRDefault="006F3333" w:rsidP="006F3333">
      <w:pPr>
        <w:pStyle w:val="ParagrapheIndent2"/>
        <w:spacing w:line="253" w:lineRule="exact"/>
        <w:ind w:left="20" w:right="20"/>
        <w:jc w:val="both"/>
        <w:rPr>
          <w:color w:val="000000"/>
          <w:lang w:val="fr-FR"/>
        </w:rPr>
      </w:pPr>
    </w:p>
    <w:p w14:paraId="65276E21" w14:textId="5C78B235" w:rsidR="00E84415" w:rsidRPr="00BF6BD4" w:rsidRDefault="006F3333" w:rsidP="004737D2">
      <w:pPr>
        <w:pStyle w:val="ParagrapheIndent2"/>
        <w:spacing w:line="253" w:lineRule="exact"/>
        <w:ind w:left="20" w:right="20"/>
        <w:jc w:val="both"/>
        <w:rPr>
          <w:color w:val="000000"/>
          <w:lang w:val="fr-FR"/>
        </w:rPr>
      </w:pPr>
      <w:r w:rsidRPr="00BF6BD4">
        <w:rPr>
          <w:color w:val="000000"/>
          <w:lang w:val="fr-FR"/>
        </w:rPr>
        <w:t xml:space="preserve">Le délai de vérification du projet de décompte final et l'établissement du décompte général est fixé à 15 jours à compter de l'accusé de réception du document ou du récépissé de remise. En cas de non-respect de ce délai par le maître d’œuvre, ce dernier se verra appliquer des pénalités de retard, après mise en demeure du maître d’ouvrage, conformément à l’article 13.1 du présent CCAP. </w:t>
      </w:r>
    </w:p>
    <w:p w14:paraId="30C25EBD" w14:textId="77777777" w:rsidR="00E84415" w:rsidRPr="00BF6BD4" w:rsidRDefault="00E84415" w:rsidP="006F3333">
      <w:pPr>
        <w:rPr>
          <w:lang w:val="fr-FR"/>
        </w:rPr>
      </w:pPr>
    </w:p>
    <w:p w14:paraId="65E97922" w14:textId="77777777" w:rsidR="006F3333" w:rsidRPr="00BF6BD4" w:rsidRDefault="006F3333" w:rsidP="00BF6BD4">
      <w:pPr>
        <w:pStyle w:val="ParagrapheIndent2"/>
        <w:numPr>
          <w:ilvl w:val="0"/>
          <w:numId w:val="10"/>
        </w:numPr>
        <w:spacing w:line="253" w:lineRule="exact"/>
        <w:ind w:left="1985" w:right="20"/>
        <w:jc w:val="both"/>
        <w:rPr>
          <w:color w:val="000000"/>
          <w:lang w:val="fr-FR"/>
        </w:rPr>
      </w:pPr>
      <w:r w:rsidRPr="00BF6BD4">
        <w:rPr>
          <w:color w:val="000000"/>
          <w:u w:val="single"/>
          <w:lang w:val="fr-FR"/>
        </w:rPr>
        <w:t>Conditions d'intervention du maître d'œuvre en cas de facturation électronique</w:t>
      </w:r>
    </w:p>
    <w:p w14:paraId="48D90B15" w14:textId="77777777" w:rsidR="006F3333" w:rsidRPr="00BF6BD4" w:rsidRDefault="006F3333" w:rsidP="006F3333">
      <w:pPr>
        <w:pStyle w:val="ParagrapheIndent2"/>
        <w:spacing w:line="253" w:lineRule="exact"/>
        <w:ind w:left="20" w:right="20"/>
        <w:jc w:val="both"/>
        <w:rPr>
          <w:color w:val="000000"/>
          <w:lang w:val="fr-FR"/>
        </w:rPr>
      </w:pPr>
    </w:p>
    <w:p w14:paraId="498AF686"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Lorsque l'entrepreneur dépose un projet de décompte dans la solution Chorus Pro, il appartient au maître d'œuvre de récupérer le document, puis de le traiter et valider, avant de le réinjecter dans Chorus Pro.</w:t>
      </w:r>
    </w:p>
    <w:p w14:paraId="732060F9" w14:textId="77777777" w:rsidR="006F3333" w:rsidRPr="00BF6BD4" w:rsidRDefault="006F3333" w:rsidP="006F3333">
      <w:pPr>
        <w:pStyle w:val="ParagrapheIndent2"/>
        <w:spacing w:line="253" w:lineRule="exact"/>
        <w:ind w:left="20" w:right="20"/>
        <w:jc w:val="both"/>
        <w:rPr>
          <w:color w:val="000000"/>
          <w:lang w:val="fr-FR"/>
        </w:rPr>
      </w:pPr>
    </w:p>
    <w:p w14:paraId="3C3518AF" w14:textId="77777777" w:rsidR="006F3333" w:rsidRPr="00BF6BD4" w:rsidRDefault="006F3333" w:rsidP="006F3333">
      <w:pPr>
        <w:pStyle w:val="ParagrapheIndent2"/>
        <w:spacing w:line="253" w:lineRule="exact"/>
        <w:ind w:left="20" w:right="20"/>
        <w:jc w:val="both"/>
        <w:rPr>
          <w:rStyle w:val="Lienhypertexte"/>
          <w:lang w:val="fr-FR"/>
        </w:rPr>
      </w:pPr>
      <w:r w:rsidRPr="00BF6BD4">
        <w:rPr>
          <w:color w:val="000000"/>
          <w:lang w:val="fr-FR"/>
        </w:rPr>
        <w:t xml:space="preserve">Afin de l'aider dans cette démarche, la documentation relative au traitement des factures de travaux est à la disposition du maître d'œuvre sur le site de la « Communauté Chorus Pro » : </w:t>
      </w:r>
      <w:hyperlink r:id="rId9" w:history="1">
        <w:r w:rsidRPr="00BF6BD4">
          <w:rPr>
            <w:rStyle w:val="Lienhypertexte"/>
            <w:lang w:val="fr-FR"/>
          </w:rPr>
          <w:t>https://communaute.chorus-pro.gouv.fr/documentation/traitement-des-factures-de-travaux-par-une-moe/</w:t>
        </w:r>
      </w:hyperlink>
    </w:p>
    <w:p w14:paraId="5C00BE86" w14:textId="77777777" w:rsidR="006F3333" w:rsidRPr="00BF6BD4" w:rsidRDefault="006F3333" w:rsidP="006F3333">
      <w:pPr>
        <w:rPr>
          <w:lang w:val="fr-FR"/>
        </w:rPr>
      </w:pPr>
    </w:p>
    <w:p w14:paraId="239A096D" w14:textId="77777777" w:rsidR="006F3333" w:rsidRPr="005C6513" w:rsidRDefault="006F3333" w:rsidP="006F3333">
      <w:pPr>
        <w:numPr>
          <w:ilvl w:val="0"/>
          <w:numId w:val="9"/>
        </w:numPr>
        <w:rPr>
          <w:rFonts w:ascii="Arial" w:hAnsi="Arial" w:cs="Arial"/>
          <w:b/>
          <w:bCs/>
          <w:i/>
          <w:iCs/>
          <w:sz w:val="22"/>
        </w:rPr>
      </w:pPr>
      <w:r w:rsidRPr="005C6513">
        <w:rPr>
          <w:rFonts w:ascii="Arial" w:hAnsi="Arial" w:cs="Arial"/>
          <w:b/>
          <w:bCs/>
          <w:i/>
          <w:iCs/>
          <w:sz w:val="22"/>
        </w:rPr>
        <w:t>Constatations et constats contradictoires</w:t>
      </w:r>
    </w:p>
    <w:p w14:paraId="67685FE7" w14:textId="77777777" w:rsidR="006F3333" w:rsidRPr="005C6513" w:rsidRDefault="006F3333" w:rsidP="006F3333">
      <w:pPr>
        <w:jc w:val="both"/>
        <w:rPr>
          <w:rFonts w:ascii="Arial" w:hAnsi="Arial" w:cs="Arial"/>
          <w:bCs/>
          <w:iCs/>
          <w:sz w:val="22"/>
        </w:rPr>
      </w:pPr>
    </w:p>
    <w:p w14:paraId="2A3421CC" w14:textId="77777777" w:rsidR="006F3333" w:rsidRPr="00BF6BD4" w:rsidRDefault="006F3333" w:rsidP="006F3333">
      <w:pPr>
        <w:jc w:val="both"/>
        <w:rPr>
          <w:rFonts w:ascii="Arial" w:hAnsi="Arial" w:cs="Arial"/>
          <w:bCs/>
          <w:iCs/>
          <w:sz w:val="22"/>
          <w:lang w:val="fr-FR"/>
        </w:rPr>
      </w:pPr>
      <w:r w:rsidRPr="00BF6BD4">
        <w:rPr>
          <w:rFonts w:ascii="Arial" w:hAnsi="Arial" w:cs="Arial"/>
          <w:bCs/>
          <w:iCs/>
          <w:sz w:val="22"/>
          <w:lang w:val="fr-FR"/>
        </w:rPr>
        <w:t xml:space="preserve">Conformément à l’article 11.4 du CCAG-TRAVAUX, lorsque des constatations contradictoires concernant les prestations exécutées ou les circonstances de leur exécution sont faites à la demande de l’entrepreneur, titulaire du marché de travaux, le maître d’œuvre fixe la date des constatations. Cette date ne peut être postérieure de plus de huit jours à celle de la demande. Les constatations donnent lieu à la rédaction d’un constat dressé sur le champ par le maître d’œuvre contradictoirement avec le titulaire. </w:t>
      </w:r>
    </w:p>
    <w:p w14:paraId="2D0152C5" w14:textId="77777777" w:rsidR="006F3333" w:rsidRPr="00BF6BD4" w:rsidRDefault="006F3333" w:rsidP="006F3333">
      <w:pPr>
        <w:rPr>
          <w:lang w:val="fr-FR"/>
        </w:rPr>
      </w:pPr>
    </w:p>
    <w:p w14:paraId="26D12A3B" w14:textId="00CF95FE" w:rsidR="006F3333" w:rsidRPr="00BF6BD4" w:rsidRDefault="006F3333" w:rsidP="006F3333">
      <w:pPr>
        <w:pStyle w:val="Titre2"/>
        <w:spacing w:before="0" w:after="0"/>
        <w:ind w:left="300" w:right="20"/>
        <w:rPr>
          <w:rFonts w:eastAsia="Arial"/>
          <w:i w:val="0"/>
          <w:color w:val="000000"/>
          <w:sz w:val="24"/>
          <w:lang w:val="fr-FR"/>
        </w:rPr>
      </w:pPr>
      <w:bookmarkStart w:id="53" w:name="_Toc101356279"/>
      <w:bookmarkStart w:id="54" w:name="_Toc216701112"/>
      <w:r w:rsidRPr="00BF6BD4">
        <w:rPr>
          <w:rFonts w:eastAsia="Arial"/>
          <w:i w:val="0"/>
          <w:color w:val="000000"/>
          <w:sz w:val="24"/>
          <w:lang w:val="fr-FR"/>
        </w:rPr>
        <w:t>1</w:t>
      </w:r>
      <w:r w:rsidR="00382BA5">
        <w:rPr>
          <w:rFonts w:eastAsia="Arial"/>
          <w:i w:val="0"/>
          <w:color w:val="000000"/>
          <w:sz w:val="24"/>
          <w:lang w:val="fr-FR"/>
        </w:rPr>
        <w:t>2</w:t>
      </w:r>
      <w:r w:rsidRPr="00BF6BD4">
        <w:rPr>
          <w:rFonts w:eastAsia="Arial"/>
          <w:i w:val="0"/>
          <w:color w:val="000000"/>
          <w:sz w:val="24"/>
          <w:lang w:val="fr-FR"/>
        </w:rPr>
        <w:t>.5 – Obligations environnementales du maître d’œuvre</w:t>
      </w:r>
      <w:bookmarkEnd w:id="53"/>
      <w:bookmarkEnd w:id="54"/>
    </w:p>
    <w:p w14:paraId="414DEB08" w14:textId="254A8204" w:rsidR="006F3333" w:rsidRPr="00BF6BD4" w:rsidRDefault="006F3333" w:rsidP="006F3333">
      <w:pPr>
        <w:jc w:val="both"/>
        <w:rPr>
          <w:rFonts w:ascii="Arial" w:eastAsia="Arial" w:hAnsi="Arial" w:cs="Arial"/>
          <w:sz w:val="22"/>
          <w:lang w:val="fr-FR"/>
        </w:rPr>
      </w:pPr>
    </w:p>
    <w:p w14:paraId="366AA367" w14:textId="0D52912F" w:rsidR="00245DA6" w:rsidRPr="00BF6BD4" w:rsidRDefault="00245DA6" w:rsidP="006F3333">
      <w:pPr>
        <w:jc w:val="both"/>
        <w:rPr>
          <w:rFonts w:ascii="Arial" w:eastAsia="Arial" w:hAnsi="Arial" w:cs="Arial"/>
          <w:sz w:val="22"/>
          <w:lang w:val="fr-FR"/>
        </w:rPr>
      </w:pPr>
      <w:r w:rsidRPr="00BF6BD4">
        <w:rPr>
          <w:rFonts w:ascii="Arial" w:eastAsia="Arial" w:hAnsi="Arial" w:cs="Arial"/>
          <w:sz w:val="22"/>
          <w:lang w:val="fr-FR"/>
        </w:rPr>
        <w:t>Le maître d’</w:t>
      </w:r>
      <w:proofErr w:type="spellStart"/>
      <w:r w:rsidRPr="00BF6BD4">
        <w:rPr>
          <w:rFonts w:ascii="Arial" w:eastAsia="Arial" w:hAnsi="Arial" w:cs="Arial"/>
          <w:sz w:val="22"/>
          <w:lang w:val="fr-FR"/>
        </w:rPr>
        <w:t>oeuvre</w:t>
      </w:r>
      <w:proofErr w:type="spellEnd"/>
      <w:r w:rsidRPr="00BF6BD4">
        <w:rPr>
          <w:rFonts w:ascii="Arial" w:eastAsia="Arial" w:hAnsi="Arial" w:cs="Arial"/>
          <w:sz w:val="22"/>
          <w:lang w:val="fr-FR"/>
        </w:rPr>
        <w:t xml:space="preserve"> prendra en compte les préoccupations environnementales dans le choix des procédés. </w:t>
      </w:r>
    </w:p>
    <w:p w14:paraId="65958EA3" w14:textId="77777777" w:rsidR="00644C1F" w:rsidRPr="00BF6BD4" w:rsidRDefault="00644C1F" w:rsidP="006F3333">
      <w:pPr>
        <w:jc w:val="both"/>
        <w:rPr>
          <w:rFonts w:ascii="Arial" w:eastAsia="Arial" w:hAnsi="Arial" w:cs="Arial"/>
          <w:sz w:val="22"/>
          <w:lang w:val="fr-FR"/>
        </w:rPr>
      </w:pPr>
    </w:p>
    <w:p w14:paraId="62A935A9" w14:textId="16CB316E" w:rsidR="006F3333" w:rsidRPr="00BF6BD4" w:rsidRDefault="006F3333" w:rsidP="006F3333">
      <w:pPr>
        <w:pStyle w:val="Titre2"/>
        <w:spacing w:before="0" w:after="0"/>
        <w:ind w:left="300" w:right="20"/>
        <w:rPr>
          <w:rFonts w:eastAsia="Arial"/>
          <w:i w:val="0"/>
          <w:color w:val="000000"/>
          <w:sz w:val="24"/>
          <w:lang w:val="fr-FR"/>
        </w:rPr>
      </w:pPr>
      <w:bookmarkStart w:id="55" w:name="_Toc101356280"/>
      <w:bookmarkStart w:id="56" w:name="_Toc216701113"/>
      <w:r w:rsidRPr="00BF6BD4">
        <w:rPr>
          <w:rFonts w:eastAsia="Arial"/>
          <w:i w:val="0"/>
          <w:color w:val="000000"/>
          <w:sz w:val="24"/>
          <w:lang w:val="fr-FR"/>
        </w:rPr>
        <w:t>1</w:t>
      </w:r>
      <w:r w:rsidR="00382BA5">
        <w:rPr>
          <w:rFonts w:eastAsia="Arial"/>
          <w:i w:val="0"/>
          <w:color w:val="000000"/>
          <w:sz w:val="24"/>
          <w:lang w:val="fr-FR"/>
        </w:rPr>
        <w:t>2</w:t>
      </w:r>
      <w:r w:rsidRPr="00BF6BD4">
        <w:rPr>
          <w:rFonts w:eastAsia="Arial"/>
          <w:i w:val="0"/>
          <w:color w:val="000000"/>
          <w:sz w:val="24"/>
          <w:lang w:val="fr-FR"/>
        </w:rPr>
        <w:t>.6 - Instruction des mémoires en réclamation</w:t>
      </w:r>
      <w:bookmarkEnd w:id="55"/>
      <w:bookmarkEnd w:id="56"/>
    </w:p>
    <w:p w14:paraId="107C8A43" w14:textId="77777777" w:rsidR="006F3333" w:rsidRPr="00BF6BD4" w:rsidRDefault="006F3333" w:rsidP="006F3333">
      <w:pPr>
        <w:pStyle w:val="ParagrapheIndent2"/>
        <w:spacing w:line="253" w:lineRule="exact"/>
        <w:ind w:left="20" w:right="20"/>
        <w:jc w:val="both"/>
        <w:rPr>
          <w:color w:val="000000"/>
          <w:lang w:val="fr-FR"/>
        </w:rPr>
      </w:pPr>
    </w:p>
    <w:p w14:paraId="14D0D51B" w14:textId="77777777" w:rsidR="006F3333" w:rsidRPr="00BF6BD4" w:rsidRDefault="006F3333" w:rsidP="006C1958">
      <w:pPr>
        <w:pStyle w:val="ParagrapheIndent2"/>
        <w:spacing w:line="253" w:lineRule="exact"/>
        <w:ind w:left="20" w:right="20"/>
        <w:jc w:val="both"/>
        <w:rPr>
          <w:color w:val="000000"/>
          <w:lang w:val="fr-FR"/>
        </w:rPr>
      </w:pPr>
      <w:r w:rsidRPr="00BF6BD4">
        <w:rPr>
          <w:color w:val="000000"/>
          <w:lang w:val="fr-FR"/>
        </w:rPr>
        <w:t xml:space="preserve">Conformément à l’article 50.1 du CCAG-TRAVAUX, l’entrepreneur, titulaire du marché de travaux, en cas de différend avec le maitre d’œuvre et/ou le maître d’ouvrage, doit produire un mémoire en réclamation exposant les motifs du différend et les chefs de contestations. Ce mémoire est adressé, en copie, au maître d’œuvre, pour instruction par ce dernier. </w:t>
      </w:r>
    </w:p>
    <w:p w14:paraId="2A8C1918" w14:textId="77777777" w:rsidR="006F3333" w:rsidRPr="00BF6BD4" w:rsidRDefault="006F3333" w:rsidP="006C1958">
      <w:pPr>
        <w:jc w:val="both"/>
        <w:rPr>
          <w:lang w:val="fr-FR"/>
        </w:rPr>
      </w:pPr>
    </w:p>
    <w:p w14:paraId="5BAB6E9B" w14:textId="77777777" w:rsidR="006F3333" w:rsidRPr="00BF6BD4" w:rsidRDefault="006F3333" w:rsidP="006C1958">
      <w:pPr>
        <w:pStyle w:val="ParagrapheIndent2"/>
        <w:spacing w:line="253" w:lineRule="exact"/>
        <w:ind w:left="20" w:right="20"/>
        <w:jc w:val="both"/>
        <w:rPr>
          <w:color w:val="000000"/>
          <w:lang w:val="fr-FR"/>
        </w:rPr>
      </w:pPr>
      <w:r w:rsidRPr="00BF6BD4">
        <w:rPr>
          <w:color w:val="000000"/>
          <w:lang w:val="fr-FR"/>
        </w:rPr>
        <w:t xml:space="preserve">Le délai dont dispose le maitre d’œuvre pour cette instruction est de 25 jours à compter de la date de réception du mémoire par le maître d'œuvre. Passé ce délai, le maître d’œuvre se verra appliquer des pénalités dont les modalités et les montants sont prévus à l’article 14.1 du présent CCAP. </w:t>
      </w:r>
    </w:p>
    <w:p w14:paraId="5ABF15AF" w14:textId="2D719359" w:rsidR="006F3333" w:rsidRDefault="006F3333" w:rsidP="006F3333">
      <w:pPr>
        <w:rPr>
          <w:rFonts w:eastAsia="Arial"/>
          <w:lang w:val="fr-FR"/>
        </w:rPr>
      </w:pPr>
    </w:p>
    <w:p w14:paraId="792E7E97" w14:textId="07BB6F14" w:rsidR="00BF2AA3" w:rsidRDefault="00BF2AA3" w:rsidP="006F3333">
      <w:pPr>
        <w:rPr>
          <w:rFonts w:eastAsia="Arial"/>
          <w:lang w:val="fr-FR"/>
        </w:rPr>
      </w:pPr>
    </w:p>
    <w:p w14:paraId="3CA10E6F" w14:textId="77777777" w:rsidR="00BF2AA3" w:rsidRPr="00BF6BD4" w:rsidRDefault="00BF2AA3" w:rsidP="006F3333">
      <w:pPr>
        <w:rPr>
          <w:rFonts w:eastAsia="Arial"/>
          <w:lang w:val="fr-FR"/>
        </w:rPr>
      </w:pPr>
    </w:p>
    <w:p w14:paraId="6FAFD18F" w14:textId="45677852" w:rsidR="006F3333" w:rsidRPr="00BF6BD4" w:rsidRDefault="006F3333" w:rsidP="006F3333">
      <w:pPr>
        <w:pStyle w:val="Titre2"/>
        <w:spacing w:before="0" w:after="0"/>
        <w:ind w:left="300" w:right="20"/>
        <w:rPr>
          <w:rFonts w:eastAsia="Arial"/>
          <w:i w:val="0"/>
          <w:color w:val="000000"/>
          <w:sz w:val="24"/>
          <w:lang w:val="fr-FR"/>
        </w:rPr>
      </w:pPr>
      <w:bookmarkStart w:id="57" w:name="_Toc101356281"/>
      <w:bookmarkStart w:id="58" w:name="_Toc216701114"/>
      <w:r w:rsidRPr="00BF6BD4">
        <w:rPr>
          <w:rFonts w:eastAsia="Arial"/>
          <w:i w:val="0"/>
          <w:color w:val="000000"/>
          <w:sz w:val="24"/>
          <w:lang w:val="fr-FR"/>
        </w:rPr>
        <w:t>1</w:t>
      </w:r>
      <w:r w:rsidR="00382BA5">
        <w:rPr>
          <w:rFonts w:eastAsia="Arial"/>
          <w:i w:val="0"/>
          <w:color w:val="000000"/>
          <w:sz w:val="24"/>
          <w:lang w:val="fr-FR"/>
        </w:rPr>
        <w:t>2</w:t>
      </w:r>
      <w:r w:rsidRPr="00BF6BD4">
        <w:rPr>
          <w:rFonts w:eastAsia="Arial"/>
          <w:i w:val="0"/>
          <w:color w:val="000000"/>
          <w:sz w:val="24"/>
          <w:lang w:val="fr-FR"/>
        </w:rPr>
        <w:t>.7 - Achèvement de la mission</w:t>
      </w:r>
      <w:bookmarkEnd w:id="57"/>
      <w:bookmarkEnd w:id="58"/>
    </w:p>
    <w:p w14:paraId="470745DF" w14:textId="77777777" w:rsidR="006F3333" w:rsidRPr="00BF6BD4" w:rsidRDefault="006F3333" w:rsidP="006F3333">
      <w:pPr>
        <w:pStyle w:val="ParagrapheIndent2"/>
        <w:spacing w:line="253" w:lineRule="exact"/>
        <w:ind w:left="20" w:right="20"/>
        <w:jc w:val="both"/>
        <w:rPr>
          <w:color w:val="000000"/>
          <w:lang w:val="fr-FR"/>
        </w:rPr>
      </w:pPr>
    </w:p>
    <w:p w14:paraId="7D105DA4"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Le maitre d'ouvrage prononce la réception de la mission de maîtrise d'œuvre, à la fin du délai de garantie de parfait achèvement ou après prolongation de ce délai si les réserves signalées lors de la réception des travaux ne sont pas levées à la fin de cette période. Dans cette hypothèse, la réception de la mission de maîtrise d'œuvre intervient lors de la levée de la dernière réserve.</w:t>
      </w:r>
    </w:p>
    <w:p w14:paraId="69BD586F" w14:textId="77777777" w:rsidR="00BF6BD4" w:rsidRDefault="00BF6BD4" w:rsidP="006F3333">
      <w:pPr>
        <w:rPr>
          <w:rFonts w:ascii="Arial" w:eastAsia="Arial" w:hAnsi="Arial" w:cs="Arial"/>
          <w:sz w:val="22"/>
          <w:lang w:val="fr-FR"/>
        </w:rPr>
      </w:pPr>
      <w:bookmarkStart w:id="59" w:name="_Hlk108442542"/>
      <w:bookmarkEnd w:id="50"/>
    </w:p>
    <w:p w14:paraId="0A163D3D" w14:textId="77777777" w:rsidR="00893112" w:rsidRPr="00BF6BD4" w:rsidRDefault="00893112" w:rsidP="006F3333">
      <w:pPr>
        <w:rPr>
          <w:rFonts w:ascii="Arial" w:eastAsia="Arial" w:hAnsi="Arial" w:cs="Arial"/>
          <w:sz w:val="22"/>
          <w:lang w:val="fr-FR"/>
        </w:rPr>
      </w:pPr>
    </w:p>
    <w:p w14:paraId="17DE88E8" w14:textId="16D831FA" w:rsidR="006F3333" w:rsidRPr="00BF6BD4" w:rsidRDefault="006F3333" w:rsidP="006F3333">
      <w:pPr>
        <w:pStyle w:val="Titre1"/>
        <w:spacing w:before="0" w:after="0"/>
        <w:rPr>
          <w:rFonts w:eastAsia="Arial"/>
          <w:color w:val="000000"/>
          <w:sz w:val="28"/>
          <w:lang w:val="fr-FR"/>
        </w:rPr>
      </w:pPr>
      <w:bookmarkStart w:id="60" w:name="_Toc101356288"/>
      <w:bookmarkStart w:id="61" w:name="_Toc216701115"/>
      <w:bookmarkEnd w:id="59"/>
      <w:r w:rsidRPr="00BF6BD4">
        <w:rPr>
          <w:rFonts w:eastAsia="Arial"/>
          <w:color w:val="000000"/>
          <w:sz w:val="28"/>
          <w:lang w:val="fr-FR"/>
        </w:rPr>
        <w:t>1</w:t>
      </w:r>
      <w:r w:rsidR="00382BA5">
        <w:rPr>
          <w:rFonts w:eastAsia="Arial"/>
          <w:color w:val="000000"/>
          <w:sz w:val="28"/>
          <w:lang w:val="fr-FR"/>
        </w:rPr>
        <w:t>3</w:t>
      </w:r>
      <w:r w:rsidRPr="00BF6BD4">
        <w:rPr>
          <w:rFonts w:eastAsia="Arial"/>
          <w:color w:val="000000"/>
          <w:sz w:val="28"/>
          <w:lang w:val="fr-FR"/>
        </w:rPr>
        <w:t xml:space="preserve"> - Pénalités</w:t>
      </w:r>
      <w:bookmarkEnd w:id="60"/>
      <w:bookmarkEnd w:id="61"/>
    </w:p>
    <w:p w14:paraId="4F36E2FA" w14:textId="77777777" w:rsidR="006F3333" w:rsidRPr="00BF6BD4" w:rsidRDefault="006F3333" w:rsidP="006F3333">
      <w:pPr>
        <w:pStyle w:val="Titre2"/>
        <w:spacing w:before="0" w:after="0"/>
        <w:ind w:left="300" w:right="20"/>
        <w:rPr>
          <w:rFonts w:eastAsia="Arial"/>
          <w:i w:val="0"/>
          <w:color w:val="000000"/>
          <w:sz w:val="24"/>
          <w:lang w:val="fr-FR"/>
        </w:rPr>
      </w:pPr>
    </w:p>
    <w:p w14:paraId="07AE8197" w14:textId="0933F364" w:rsidR="006F3333" w:rsidRPr="00BF6BD4" w:rsidRDefault="006F3333" w:rsidP="006F3333">
      <w:pPr>
        <w:pStyle w:val="Titre2"/>
        <w:spacing w:before="0" w:after="0"/>
        <w:ind w:left="300" w:right="20"/>
        <w:rPr>
          <w:rFonts w:eastAsia="Arial"/>
          <w:i w:val="0"/>
          <w:color w:val="000000"/>
          <w:sz w:val="24"/>
          <w:lang w:val="fr-FR"/>
        </w:rPr>
      </w:pPr>
      <w:bookmarkStart w:id="62" w:name="_Toc101356289"/>
      <w:bookmarkStart w:id="63" w:name="_Toc216701116"/>
      <w:r w:rsidRPr="00BF6BD4">
        <w:rPr>
          <w:rFonts w:eastAsia="Arial"/>
          <w:i w:val="0"/>
          <w:color w:val="000000"/>
          <w:sz w:val="24"/>
          <w:lang w:val="fr-FR"/>
        </w:rPr>
        <w:t>1</w:t>
      </w:r>
      <w:r w:rsidR="00382BA5">
        <w:rPr>
          <w:rFonts w:eastAsia="Arial"/>
          <w:i w:val="0"/>
          <w:color w:val="000000"/>
          <w:sz w:val="24"/>
          <w:lang w:val="fr-FR"/>
        </w:rPr>
        <w:t>3</w:t>
      </w:r>
      <w:r w:rsidRPr="00BF6BD4">
        <w:rPr>
          <w:rFonts w:eastAsia="Arial"/>
          <w:i w:val="0"/>
          <w:color w:val="000000"/>
          <w:sz w:val="24"/>
          <w:lang w:val="fr-FR"/>
        </w:rPr>
        <w:t>.1 - Pénalités de retard</w:t>
      </w:r>
      <w:bookmarkEnd w:id="62"/>
      <w:bookmarkEnd w:id="63"/>
    </w:p>
    <w:p w14:paraId="4CAE3F7E" w14:textId="77777777" w:rsidR="006F3333" w:rsidRPr="00BF6BD4" w:rsidRDefault="006F3333" w:rsidP="006F3333">
      <w:pPr>
        <w:pStyle w:val="ParagrapheIndent2"/>
        <w:spacing w:line="253" w:lineRule="exact"/>
        <w:ind w:left="20" w:right="20"/>
        <w:jc w:val="both"/>
        <w:rPr>
          <w:color w:val="000000"/>
          <w:lang w:val="fr-FR"/>
        </w:rPr>
      </w:pPr>
      <w:bookmarkStart w:id="64" w:name="_Hlk108442577"/>
    </w:p>
    <w:p w14:paraId="53C6A31B" w14:textId="629CD39B" w:rsidR="006F3333" w:rsidRDefault="006F3333" w:rsidP="006F3333">
      <w:pPr>
        <w:pStyle w:val="ParagrapheIndent2"/>
        <w:spacing w:line="253" w:lineRule="exact"/>
        <w:ind w:left="20" w:right="20"/>
        <w:jc w:val="both"/>
        <w:rPr>
          <w:color w:val="000000"/>
          <w:lang w:val="fr-FR"/>
        </w:rPr>
      </w:pPr>
      <w:bookmarkStart w:id="65" w:name="_Hlk136012389"/>
      <w:r w:rsidRPr="00BF6BD4">
        <w:rPr>
          <w:color w:val="000000"/>
          <w:lang w:val="fr-FR"/>
        </w:rPr>
        <w:t>Par dérogation à l'article 16.2.1 du CCAG-MOE, il n'est prévu aucune exonération à l'application des pénalités de retard.</w:t>
      </w:r>
    </w:p>
    <w:bookmarkEnd w:id="65"/>
    <w:p w14:paraId="138AA204" w14:textId="77777777" w:rsidR="00232FBE" w:rsidRDefault="00232FBE" w:rsidP="00232FBE">
      <w:pPr>
        <w:pStyle w:val="ParagrapheIndent2"/>
        <w:spacing w:line="253" w:lineRule="exact"/>
        <w:ind w:left="20" w:right="20"/>
        <w:jc w:val="both"/>
        <w:rPr>
          <w:color w:val="000000"/>
          <w:lang w:val="fr-FR"/>
        </w:rPr>
      </w:pPr>
    </w:p>
    <w:p w14:paraId="28A98155" w14:textId="56290D46" w:rsidR="00232FBE" w:rsidRDefault="00232FBE" w:rsidP="00232FBE">
      <w:pPr>
        <w:pStyle w:val="ParagrapheIndent2"/>
        <w:spacing w:line="253" w:lineRule="exact"/>
        <w:ind w:left="20" w:right="20"/>
        <w:jc w:val="both"/>
        <w:rPr>
          <w:color w:val="000000"/>
          <w:lang w:val="fr-FR"/>
        </w:rPr>
      </w:pPr>
      <w:r w:rsidRPr="00BF6BD4">
        <w:rPr>
          <w:color w:val="000000"/>
          <w:lang w:val="fr-FR"/>
        </w:rPr>
        <w:t>Par dérogation à l'article 16.2.</w:t>
      </w:r>
      <w:r>
        <w:rPr>
          <w:color w:val="000000"/>
          <w:lang w:val="fr-FR"/>
        </w:rPr>
        <w:t>2</w:t>
      </w:r>
      <w:r w:rsidRPr="00BF6BD4">
        <w:rPr>
          <w:color w:val="000000"/>
          <w:lang w:val="fr-FR"/>
        </w:rPr>
        <w:t xml:space="preserve"> du CCAG-MOE, </w:t>
      </w:r>
      <w:r w:rsidRPr="00232FBE">
        <w:rPr>
          <w:color w:val="000000"/>
          <w:lang w:val="fr-FR"/>
        </w:rPr>
        <w:t xml:space="preserve">aucun plafond n’est fixé s’agissant du montant total des pénalités de retard appliquées </w:t>
      </w:r>
      <w:r>
        <w:rPr>
          <w:color w:val="000000"/>
          <w:lang w:val="fr-FR"/>
        </w:rPr>
        <w:t>au MOE.</w:t>
      </w:r>
    </w:p>
    <w:p w14:paraId="066C36F4" w14:textId="77777777" w:rsidR="006F3333" w:rsidRPr="00BF6BD4" w:rsidRDefault="006F3333" w:rsidP="006F3333">
      <w:pPr>
        <w:rPr>
          <w:highlight w:val="yellow"/>
          <w:lang w:val="fr-FR"/>
        </w:rPr>
      </w:pPr>
    </w:p>
    <w:p w14:paraId="0084D096" w14:textId="77777777" w:rsidR="006F3333" w:rsidRPr="00BF6BD4" w:rsidRDefault="006F3333" w:rsidP="006F3333">
      <w:pPr>
        <w:jc w:val="both"/>
        <w:rPr>
          <w:rFonts w:ascii="Arial" w:eastAsia="Arial" w:hAnsi="Arial" w:cs="Arial"/>
          <w:sz w:val="22"/>
          <w:lang w:val="fr-FR"/>
        </w:rPr>
      </w:pPr>
      <w:r w:rsidRPr="00BF6BD4">
        <w:rPr>
          <w:rFonts w:ascii="Arial" w:eastAsia="Arial" w:hAnsi="Arial" w:cs="Arial"/>
          <w:sz w:val="22"/>
          <w:lang w:val="fr-FR"/>
        </w:rPr>
        <w:t xml:space="preserve">Conformément à l’article 16.2.4 du CCAG-MOE, lorsque le maître d’ouvrage envisage d’appliquer les pénalités de retard ci-dessous, il invite, par écrit, le maître d’œuvre à présenter ses </w:t>
      </w:r>
      <w:r w:rsidRPr="00BF6BD4">
        <w:rPr>
          <w:rFonts w:ascii="Arial" w:eastAsia="Arial" w:hAnsi="Arial" w:cs="Arial"/>
          <w:sz w:val="22"/>
          <w:lang w:val="fr-FR"/>
        </w:rPr>
        <w:lastRenderedPageBreak/>
        <w:t>observations dans un délai qui de 15 jours. À défaut de réponse du maître d’œuvre, le maître d’ouvrage applique les pénalités de retard.</w:t>
      </w:r>
    </w:p>
    <w:bookmarkEnd w:id="64"/>
    <w:p w14:paraId="0242C8D6" w14:textId="77777777" w:rsidR="006F3333" w:rsidRPr="00BF6BD4" w:rsidRDefault="006F3333" w:rsidP="006F3333">
      <w:pPr>
        <w:jc w:val="both"/>
        <w:rPr>
          <w:rFonts w:ascii="Arial" w:eastAsia="Arial" w:hAnsi="Arial" w:cs="Arial"/>
          <w:sz w:val="22"/>
          <w:lang w:val="fr-FR"/>
        </w:rPr>
      </w:pPr>
    </w:p>
    <w:p w14:paraId="571F7203" w14:textId="77777777" w:rsidR="006F3333" w:rsidRPr="00BF6BD4" w:rsidRDefault="006F3333" w:rsidP="006F3333">
      <w:pPr>
        <w:pStyle w:val="ParagrapheIndent2"/>
        <w:numPr>
          <w:ilvl w:val="0"/>
          <w:numId w:val="9"/>
        </w:numPr>
        <w:spacing w:line="253" w:lineRule="exact"/>
        <w:ind w:right="20"/>
        <w:jc w:val="both"/>
        <w:rPr>
          <w:b/>
          <w:i/>
          <w:color w:val="000000"/>
          <w:lang w:val="fr-FR"/>
        </w:rPr>
      </w:pPr>
      <w:bookmarkStart w:id="66" w:name="_Hlk108442666"/>
      <w:r w:rsidRPr="00BF6BD4">
        <w:rPr>
          <w:b/>
          <w:i/>
          <w:color w:val="000000"/>
          <w:lang w:val="fr-FR"/>
        </w:rPr>
        <w:t>Pénalités en cas de retard dans la présentation des livrables</w:t>
      </w:r>
    </w:p>
    <w:bookmarkEnd w:id="66"/>
    <w:p w14:paraId="6C65D23C" w14:textId="77777777" w:rsidR="006F3333" w:rsidRPr="00BF6BD4" w:rsidRDefault="006F3333" w:rsidP="006F3333">
      <w:pPr>
        <w:rPr>
          <w:rFonts w:ascii="Arial" w:hAnsi="Arial" w:cs="Arial"/>
          <w:color w:val="000000"/>
          <w:sz w:val="22"/>
          <w:lang w:val="fr-FR"/>
        </w:rPr>
      </w:pPr>
    </w:p>
    <w:p w14:paraId="193F4408" w14:textId="61DCE233" w:rsidR="006F3333" w:rsidRPr="00BF6BD4" w:rsidRDefault="00644C1F" w:rsidP="00644C1F">
      <w:pPr>
        <w:jc w:val="both"/>
        <w:rPr>
          <w:rFonts w:ascii="Arial" w:eastAsia="Arial" w:hAnsi="Arial" w:cs="Arial"/>
          <w:b/>
          <w:i/>
          <w:color w:val="FF0000"/>
          <w:sz w:val="20"/>
          <w:lang w:val="fr-FR"/>
        </w:rPr>
      </w:pPr>
      <w:r w:rsidRPr="00BF6BD4">
        <w:rPr>
          <w:rFonts w:ascii="Arial" w:hAnsi="Arial" w:cs="Arial"/>
          <w:color w:val="000000"/>
          <w:sz w:val="22"/>
          <w:lang w:val="fr-FR"/>
        </w:rPr>
        <w:t>Par dérogation à l’article 16.2.3 du CCAG-MOE, e</w:t>
      </w:r>
      <w:r w:rsidR="006F3333" w:rsidRPr="00BF6BD4">
        <w:rPr>
          <w:rFonts w:ascii="Arial" w:hAnsi="Arial" w:cs="Arial"/>
          <w:color w:val="000000"/>
          <w:sz w:val="22"/>
          <w:lang w:val="fr-FR"/>
        </w:rPr>
        <w:t xml:space="preserve">n cas de retard du maître d'œuvre dans la présentation des livrables, le maître d'œuvre encourt les pénalités suivantes, par jour calendaire de </w:t>
      </w:r>
      <w:r w:rsidR="00174AA4" w:rsidRPr="00BF6BD4">
        <w:rPr>
          <w:rFonts w:ascii="Arial" w:hAnsi="Arial" w:cs="Arial"/>
          <w:color w:val="000000"/>
          <w:sz w:val="22"/>
          <w:lang w:val="fr-FR"/>
        </w:rPr>
        <w:t>retard:</w:t>
      </w:r>
      <w:r w:rsidR="006F3333" w:rsidRPr="00BF6BD4">
        <w:rPr>
          <w:rFonts w:ascii="Arial" w:eastAsia="Arial" w:hAnsi="Arial" w:cs="Arial"/>
          <w:b/>
          <w:i/>
          <w:color w:val="FF0000"/>
          <w:sz w:val="20"/>
          <w:lang w:val="fr-FR"/>
        </w:rPr>
        <w:t xml:space="preserve"> </w:t>
      </w:r>
    </w:p>
    <w:p w14:paraId="2B21A0AD" w14:textId="77777777" w:rsidR="006F3333" w:rsidRPr="00BF6BD4" w:rsidRDefault="006F3333" w:rsidP="006F3333">
      <w:pPr>
        <w:pStyle w:val="ParagrapheIndent2"/>
        <w:spacing w:line="253" w:lineRule="exact"/>
        <w:ind w:left="20" w:right="20"/>
        <w:jc w:val="both"/>
        <w:rPr>
          <w:color w:val="000000"/>
          <w:highlight w:val="yellow"/>
          <w:lang w:val="fr-FR"/>
        </w:rPr>
      </w:pPr>
    </w:p>
    <w:tbl>
      <w:tblPr>
        <w:tblW w:w="9497" w:type="dxa"/>
        <w:tblInd w:w="139" w:type="dxa"/>
        <w:tblLayout w:type="fixed"/>
        <w:tblLook w:val="04A0" w:firstRow="1" w:lastRow="0" w:firstColumn="1" w:lastColumn="0" w:noHBand="0" w:noVBand="1"/>
      </w:tblPr>
      <w:tblGrid>
        <w:gridCol w:w="2416"/>
        <w:gridCol w:w="7081"/>
      </w:tblGrid>
      <w:tr w:rsidR="006F3333" w:rsidRPr="003E6937" w14:paraId="5A42208C" w14:textId="77777777" w:rsidTr="00BF6BD4">
        <w:trPr>
          <w:trHeight w:val="306"/>
        </w:trPr>
        <w:tc>
          <w:tcPr>
            <w:tcW w:w="2416" w:type="dxa"/>
            <w:tcBorders>
              <w:top w:val="single" w:sz="2" w:space="0" w:color="000000"/>
              <w:left w:val="single" w:sz="2" w:space="0" w:color="000000"/>
              <w:right w:val="single" w:sz="2" w:space="0" w:color="000000"/>
            </w:tcBorders>
            <w:shd w:val="clear" w:color="auto" w:fill="D9E2F3" w:themeFill="accent1" w:themeFillTint="33"/>
            <w:tcMar>
              <w:top w:w="0" w:type="dxa"/>
              <w:left w:w="0" w:type="dxa"/>
              <w:bottom w:w="0" w:type="dxa"/>
              <w:right w:w="0" w:type="dxa"/>
            </w:tcMar>
          </w:tcPr>
          <w:p w14:paraId="441DE869" w14:textId="77777777" w:rsidR="006F3333" w:rsidRPr="00AB244E" w:rsidRDefault="006F3333" w:rsidP="006F3333">
            <w:pPr>
              <w:jc w:val="center"/>
              <w:rPr>
                <w:rFonts w:ascii="Arial" w:eastAsia="Arial" w:hAnsi="Arial" w:cs="Arial"/>
                <w:b/>
                <w:color w:val="000000"/>
              </w:rPr>
            </w:pPr>
            <w:r w:rsidRPr="00AB244E">
              <w:rPr>
                <w:rFonts w:ascii="Arial" w:eastAsia="Arial" w:hAnsi="Arial" w:cs="Arial"/>
                <w:b/>
                <w:color w:val="000000"/>
                <w:sz w:val="22"/>
              </w:rPr>
              <w:t>Code livrable</w:t>
            </w:r>
          </w:p>
        </w:tc>
        <w:tc>
          <w:tcPr>
            <w:tcW w:w="7081" w:type="dxa"/>
            <w:tcBorders>
              <w:top w:val="single" w:sz="2" w:space="0" w:color="000000"/>
              <w:left w:val="single" w:sz="2" w:space="0" w:color="000000"/>
              <w:right w:val="single" w:sz="2" w:space="0" w:color="000000"/>
            </w:tcBorders>
            <w:shd w:val="clear" w:color="auto" w:fill="D9E2F3" w:themeFill="accent1" w:themeFillTint="33"/>
            <w:tcMar>
              <w:top w:w="0" w:type="dxa"/>
              <w:left w:w="0" w:type="dxa"/>
              <w:bottom w:w="0" w:type="dxa"/>
              <w:right w:w="0" w:type="dxa"/>
            </w:tcMar>
          </w:tcPr>
          <w:p w14:paraId="4A69DCA2" w14:textId="77777777" w:rsidR="006F3333" w:rsidRPr="00AB244E" w:rsidRDefault="006F3333" w:rsidP="006F3333">
            <w:pPr>
              <w:jc w:val="center"/>
              <w:rPr>
                <w:rFonts w:ascii="Arial" w:eastAsia="Arial" w:hAnsi="Arial" w:cs="Arial"/>
                <w:b/>
                <w:color w:val="000000"/>
              </w:rPr>
            </w:pPr>
            <w:r w:rsidRPr="00AB244E">
              <w:rPr>
                <w:rFonts w:ascii="Arial" w:eastAsia="Arial" w:hAnsi="Arial" w:cs="Arial"/>
                <w:b/>
                <w:color w:val="000000"/>
                <w:sz w:val="22"/>
              </w:rPr>
              <w:t>Pénalité</w:t>
            </w:r>
          </w:p>
        </w:tc>
      </w:tr>
      <w:tr w:rsidR="0014195C" w:rsidRPr="00893112" w14:paraId="0A3C8DEE" w14:textId="77777777" w:rsidTr="00BF6BD4">
        <w:trPr>
          <w:trHeight w:val="360"/>
        </w:trPr>
        <w:tc>
          <w:tcPr>
            <w:tcW w:w="24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F1D010" w14:textId="135A9C7C" w:rsidR="0014195C" w:rsidRDefault="0014195C" w:rsidP="006F3333">
            <w:pPr>
              <w:jc w:val="center"/>
              <w:rPr>
                <w:rFonts w:ascii="Arial" w:eastAsia="Arial" w:hAnsi="Arial" w:cs="Arial"/>
                <w:color w:val="000000"/>
                <w:sz w:val="22"/>
              </w:rPr>
            </w:pPr>
            <w:r>
              <w:rPr>
                <w:rFonts w:ascii="Arial" w:eastAsia="Arial" w:hAnsi="Arial" w:cs="Arial"/>
                <w:color w:val="000000"/>
                <w:sz w:val="22"/>
              </w:rPr>
              <w:t>DIAG</w:t>
            </w:r>
          </w:p>
        </w:tc>
        <w:tc>
          <w:tcPr>
            <w:tcW w:w="708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C7CE28" w14:textId="5BB6507E" w:rsidR="0014195C" w:rsidRPr="00BF6BD4" w:rsidRDefault="0014195C" w:rsidP="006F3333">
            <w:pPr>
              <w:jc w:val="center"/>
              <w:rPr>
                <w:rFonts w:ascii="Arial" w:eastAsia="Arial" w:hAnsi="Arial" w:cs="Arial"/>
                <w:i/>
                <w:sz w:val="22"/>
                <w:lang w:val="fr-FR"/>
              </w:rPr>
            </w:pPr>
            <w:r w:rsidRPr="00BF6BD4">
              <w:rPr>
                <w:rFonts w:ascii="Arial" w:eastAsia="Arial" w:hAnsi="Arial" w:cs="Arial"/>
                <w:i/>
                <w:sz w:val="22"/>
                <w:lang w:val="fr-FR"/>
              </w:rPr>
              <w:t>Montant HT de l’élément de mission X Nombre de jours calendaires de retard / 1000</w:t>
            </w:r>
          </w:p>
        </w:tc>
      </w:tr>
      <w:tr w:rsidR="006F3333" w:rsidRPr="00893112" w14:paraId="3305FE77" w14:textId="77777777" w:rsidTr="00BF6BD4">
        <w:trPr>
          <w:trHeight w:val="360"/>
        </w:trPr>
        <w:tc>
          <w:tcPr>
            <w:tcW w:w="24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7AD2FC" w14:textId="0F550827" w:rsidR="006F3333" w:rsidRPr="00AB244E" w:rsidRDefault="00AB244E" w:rsidP="006F3333">
            <w:pPr>
              <w:jc w:val="center"/>
              <w:rPr>
                <w:rFonts w:ascii="Arial" w:eastAsia="Arial" w:hAnsi="Arial" w:cs="Arial"/>
                <w:color w:val="000000"/>
              </w:rPr>
            </w:pPr>
            <w:r>
              <w:rPr>
                <w:rFonts w:ascii="Arial" w:eastAsia="Arial" w:hAnsi="Arial" w:cs="Arial"/>
                <w:color w:val="000000"/>
                <w:sz w:val="22"/>
              </w:rPr>
              <w:t>AVP</w:t>
            </w:r>
          </w:p>
        </w:tc>
        <w:tc>
          <w:tcPr>
            <w:tcW w:w="708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CF312" w14:textId="4E054A40" w:rsidR="006F3333" w:rsidRPr="00BF6BD4" w:rsidRDefault="006F3333" w:rsidP="006F3333">
            <w:pPr>
              <w:jc w:val="center"/>
              <w:rPr>
                <w:lang w:val="fr-FR"/>
              </w:rPr>
            </w:pPr>
            <w:r w:rsidRPr="00BF6BD4">
              <w:rPr>
                <w:rFonts w:ascii="Arial" w:eastAsia="Arial" w:hAnsi="Arial" w:cs="Arial"/>
                <w:i/>
                <w:sz w:val="22"/>
                <w:lang w:val="fr-FR"/>
              </w:rPr>
              <w:t xml:space="preserve">Montant HT de l’élément de mission X Nombre de jours calendaires de retard / </w:t>
            </w:r>
            <w:r w:rsidR="009B31D6" w:rsidRPr="00BF6BD4">
              <w:rPr>
                <w:rFonts w:ascii="Arial" w:eastAsia="Arial" w:hAnsi="Arial" w:cs="Arial"/>
                <w:i/>
                <w:sz w:val="22"/>
                <w:lang w:val="fr-FR"/>
              </w:rPr>
              <w:t>1</w:t>
            </w:r>
            <w:r w:rsidRPr="00BF6BD4">
              <w:rPr>
                <w:rFonts w:ascii="Arial" w:eastAsia="Arial" w:hAnsi="Arial" w:cs="Arial"/>
                <w:i/>
                <w:sz w:val="22"/>
                <w:lang w:val="fr-FR"/>
              </w:rPr>
              <w:t>000</w:t>
            </w:r>
          </w:p>
        </w:tc>
      </w:tr>
      <w:tr w:rsidR="006F3333" w:rsidRPr="00893112" w14:paraId="6C561CDD" w14:textId="77777777" w:rsidTr="00BF6BD4">
        <w:trPr>
          <w:trHeight w:val="360"/>
        </w:trPr>
        <w:tc>
          <w:tcPr>
            <w:tcW w:w="24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FFD7B4" w14:textId="77777777" w:rsidR="006F3333" w:rsidRPr="00AB244E" w:rsidRDefault="006F3333" w:rsidP="006F3333">
            <w:pPr>
              <w:jc w:val="center"/>
              <w:rPr>
                <w:rFonts w:ascii="Arial" w:eastAsia="Arial" w:hAnsi="Arial" w:cs="Arial"/>
                <w:color w:val="000000"/>
              </w:rPr>
            </w:pPr>
            <w:r w:rsidRPr="00AB244E">
              <w:rPr>
                <w:rFonts w:ascii="Arial" w:eastAsia="Arial" w:hAnsi="Arial" w:cs="Arial"/>
                <w:color w:val="000000"/>
                <w:sz w:val="22"/>
              </w:rPr>
              <w:t>PRO/DCE</w:t>
            </w:r>
          </w:p>
        </w:tc>
        <w:tc>
          <w:tcPr>
            <w:tcW w:w="708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02B7E7" w14:textId="29898B37" w:rsidR="006F3333" w:rsidRPr="00BF6BD4" w:rsidRDefault="006F3333" w:rsidP="006F3333">
            <w:pPr>
              <w:jc w:val="center"/>
              <w:rPr>
                <w:lang w:val="fr-FR"/>
              </w:rPr>
            </w:pPr>
            <w:r w:rsidRPr="00BF6BD4">
              <w:rPr>
                <w:rFonts w:ascii="Arial" w:eastAsia="Arial" w:hAnsi="Arial" w:cs="Arial"/>
                <w:i/>
                <w:sz w:val="22"/>
                <w:lang w:val="fr-FR"/>
              </w:rPr>
              <w:t xml:space="preserve">Montant HT de l’élément de mission X Nombre de jours calendaires de retard / </w:t>
            </w:r>
            <w:r w:rsidR="009B31D6" w:rsidRPr="00BF6BD4">
              <w:rPr>
                <w:rFonts w:ascii="Arial" w:eastAsia="Arial" w:hAnsi="Arial" w:cs="Arial"/>
                <w:i/>
                <w:sz w:val="22"/>
                <w:lang w:val="fr-FR"/>
              </w:rPr>
              <w:t>1</w:t>
            </w:r>
            <w:r w:rsidRPr="00BF6BD4">
              <w:rPr>
                <w:rFonts w:ascii="Arial" w:eastAsia="Arial" w:hAnsi="Arial" w:cs="Arial"/>
                <w:i/>
                <w:sz w:val="22"/>
                <w:lang w:val="fr-FR"/>
              </w:rPr>
              <w:t>000</w:t>
            </w:r>
          </w:p>
        </w:tc>
      </w:tr>
      <w:tr w:rsidR="006F3333" w:rsidRPr="00893112" w14:paraId="7339E51A" w14:textId="77777777" w:rsidTr="00BF6BD4">
        <w:trPr>
          <w:trHeight w:val="360"/>
        </w:trPr>
        <w:tc>
          <w:tcPr>
            <w:tcW w:w="24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9E458B" w14:textId="77777777" w:rsidR="006F3333" w:rsidRPr="00AB244E" w:rsidRDefault="006F3333" w:rsidP="006F3333">
            <w:pPr>
              <w:jc w:val="center"/>
              <w:rPr>
                <w:rFonts w:ascii="Arial" w:eastAsia="Arial" w:hAnsi="Arial" w:cs="Arial"/>
                <w:color w:val="000000"/>
              </w:rPr>
            </w:pPr>
            <w:r w:rsidRPr="00AB244E">
              <w:rPr>
                <w:rFonts w:ascii="Arial" w:eastAsia="Arial" w:hAnsi="Arial" w:cs="Arial"/>
                <w:color w:val="000000"/>
                <w:sz w:val="22"/>
              </w:rPr>
              <w:t>ACT</w:t>
            </w:r>
          </w:p>
        </w:tc>
        <w:tc>
          <w:tcPr>
            <w:tcW w:w="708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DEB7B1" w14:textId="6E58E4ED" w:rsidR="006F3333" w:rsidRPr="00BF6BD4" w:rsidRDefault="006F3333" w:rsidP="006F3333">
            <w:pPr>
              <w:jc w:val="center"/>
              <w:rPr>
                <w:lang w:val="fr-FR"/>
              </w:rPr>
            </w:pPr>
            <w:r w:rsidRPr="00BF6BD4">
              <w:rPr>
                <w:rFonts w:ascii="Arial" w:eastAsia="Arial" w:hAnsi="Arial" w:cs="Arial"/>
                <w:i/>
                <w:sz w:val="22"/>
                <w:lang w:val="fr-FR"/>
              </w:rPr>
              <w:t xml:space="preserve">Montant HT de l’élément de mission X Nombre de jours calendaires de retard / </w:t>
            </w:r>
            <w:r w:rsidR="009B31D6" w:rsidRPr="00BF6BD4">
              <w:rPr>
                <w:rFonts w:ascii="Arial" w:eastAsia="Arial" w:hAnsi="Arial" w:cs="Arial"/>
                <w:i/>
                <w:sz w:val="22"/>
                <w:lang w:val="fr-FR"/>
              </w:rPr>
              <w:t>1</w:t>
            </w:r>
            <w:r w:rsidRPr="00BF6BD4">
              <w:rPr>
                <w:rFonts w:ascii="Arial" w:eastAsia="Arial" w:hAnsi="Arial" w:cs="Arial"/>
                <w:i/>
                <w:sz w:val="22"/>
                <w:lang w:val="fr-FR"/>
              </w:rPr>
              <w:t>000</w:t>
            </w:r>
          </w:p>
        </w:tc>
      </w:tr>
    </w:tbl>
    <w:p w14:paraId="0F17148E" w14:textId="7DC6DDF8" w:rsidR="006F3333" w:rsidRPr="00BF6BD4" w:rsidRDefault="006F3333" w:rsidP="006F3333">
      <w:pPr>
        <w:spacing w:line="240" w:lineRule="exact"/>
        <w:rPr>
          <w:highlight w:val="yellow"/>
          <w:lang w:val="fr-FR"/>
        </w:rPr>
      </w:pPr>
      <w:r w:rsidRPr="00BF6BD4">
        <w:rPr>
          <w:highlight w:val="yellow"/>
          <w:lang w:val="fr-FR"/>
        </w:rPr>
        <w:t xml:space="preserve"> </w:t>
      </w:r>
    </w:p>
    <w:p w14:paraId="513E63B6" w14:textId="77777777" w:rsidR="00480936" w:rsidRPr="00BF6BD4" w:rsidRDefault="00480936" w:rsidP="006F3333">
      <w:pPr>
        <w:spacing w:line="240" w:lineRule="exact"/>
        <w:rPr>
          <w:highlight w:val="yellow"/>
          <w:lang w:val="fr-FR"/>
        </w:rPr>
      </w:pPr>
    </w:p>
    <w:p w14:paraId="037C33AD" w14:textId="77777777" w:rsidR="006F3333" w:rsidRPr="00AB244E" w:rsidRDefault="006F3333" w:rsidP="006F3333">
      <w:pPr>
        <w:pStyle w:val="Paragraphedeliste"/>
        <w:numPr>
          <w:ilvl w:val="0"/>
          <w:numId w:val="9"/>
        </w:numPr>
        <w:spacing w:line="240" w:lineRule="exact"/>
        <w:rPr>
          <w:rFonts w:ascii="Arial" w:hAnsi="Arial" w:cs="Arial"/>
          <w:b/>
          <w:i/>
          <w:sz w:val="22"/>
        </w:rPr>
      </w:pPr>
      <w:bookmarkStart w:id="67" w:name="_Hlk108442656"/>
      <w:r w:rsidRPr="00AB244E">
        <w:rPr>
          <w:rFonts w:ascii="Arial" w:hAnsi="Arial" w:cs="Arial"/>
          <w:b/>
          <w:i/>
          <w:sz w:val="22"/>
        </w:rPr>
        <w:t>Pénalités en cas de retard dans la vérification des projets de décompte des entrepreneurs et/ou dans les opérations préalables à la réception des travaux</w:t>
      </w:r>
    </w:p>
    <w:bookmarkEnd w:id="67"/>
    <w:p w14:paraId="4ED72E24" w14:textId="77777777" w:rsidR="006F3333" w:rsidRPr="00BF6BD4" w:rsidRDefault="006F3333" w:rsidP="006F3333">
      <w:pPr>
        <w:pStyle w:val="ParagrapheIndent2"/>
        <w:spacing w:line="253" w:lineRule="exact"/>
        <w:ind w:left="20" w:right="20"/>
        <w:jc w:val="both"/>
        <w:rPr>
          <w:color w:val="000000"/>
          <w:lang w:val="fr-FR"/>
        </w:rPr>
      </w:pPr>
    </w:p>
    <w:p w14:paraId="3012010F" w14:textId="22CCF632"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En cas de non-respect du délai de vérification des projets de décomptes mensuels fixé à l'article « Conditions d'exécution des prestations », le maître d'œuvre encourt une pénalité dont le montant par jour de retard, est fixé à 1,0/</w:t>
      </w:r>
      <w:r w:rsidR="00E548C2" w:rsidRPr="00BF6BD4">
        <w:rPr>
          <w:color w:val="000000"/>
          <w:lang w:val="fr-FR"/>
        </w:rPr>
        <w:t>3</w:t>
      </w:r>
      <w:r w:rsidRPr="00BF6BD4">
        <w:rPr>
          <w:color w:val="000000"/>
          <w:lang w:val="fr-FR"/>
        </w:rPr>
        <w:t xml:space="preserve">000 du montant HT de </w:t>
      </w:r>
      <w:r w:rsidR="002422F3" w:rsidRPr="00BF6BD4">
        <w:rPr>
          <w:color w:val="000000"/>
          <w:lang w:val="fr-FR"/>
        </w:rPr>
        <w:t xml:space="preserve">l’acompte de travaux </w:t>
      </w:r>
      <w:r w:rsidRPr="00BF6BD4">
        <w:rPr>
          <w:color w:val="000000"/>
          <w:lang w:val="fr-FR"/>
        </w:rPr>
        <w:t>correspondant.</w:t>
      </w:r>
    </w:p>
    <w:p w14:paraId="3DBF5818" w14:textId="77777777" w:rsidR="006F3333" w:rsidRPr="00BF6BD4" w:rsidRDefault="006F3333" w:rsidP="006F3333">
      <w:pPr>
        <w:pStyle w:val="ParagrapheIndent2"/>
        <w:spacing w:line="253" w:lineRule="exact"/>
        <w:ind w:left="20" w:right="20"/>
        <w:jc w:val="both"/>
        <w:rPr>
          <w:color w:val="000000"/>
          <w:lang w:val="fr-FR"/>
        </w:rPr>
      </w:pPr>
    </w:p>
    <w:p w14:paraId="70A35AAC" w14:textId="1D97D1AC" w:rsidR="006F3333" w:rsidRPr="00BF6BD4" w:rsidRDefault="006F3333" w:rsidP="00E548C2">
      <w:pPr>
        <w:pStyle w:val="ParagrapheIndent2"/>
        <w:spacing w:line="253" w:lineRule="exact"/>
        <w:ind w:left="20" w:right="20"/>
        <w:jc w:val="both"/>
        <w:rPr>
          <w:color w:val="000000"/>
          <w:lang w:val="fr-FR"/>
        </w:rPr>
      </w:pPr>
      <w:r w:rsidRPr="00BF6BD4">
        <w:rPr>
          <w:color w:val="000000"/>
          <w:lang w:val="fr-FR"/>
        </w:rPr>
        <w:t>En cas de non-respect du délai de vérification du projet de décompte final fixé à l'article Conditions d'exécution des prestations, le maître d'œuvre encourt une pénalité dont le montant par jour de retard, est fixé à 1,0/</w:t>
      </w:r>
      <w:r w:rsidR="00E548C2" w:rsidRPr="00BF6BD4">
        <w:rPr>
          <w:color w:val="000000"/>
          <w:lang w:val="fr-FR"/>
        </w:rPr>
        <w:t>3</w:t>
      </w:r>
      <w:r w:rsidRPr="00BF6BD4">
        <w:rPr>
          <w:color w:val="000000"/>
          <w:lang w:val="fr-FR"/>
        </w:rPr>
        <w:t>000 du montant du décompte général.</w:t>
      </w:r>
    </w:p>
    <w:p w14:paraId="45DA5D0A" w14:textId="77777777" w:rsidR="006F3333" w:rsidRPr="00BF6BD4" w:rsidRDefault="006F3333" w:rsidP="006F3333">
      <w:pPr>
        <w:rPr>
          <w:lang w:val="fr-FR"/>
        </w:rPr>
      </w:pPr>
    </w:p>
    <w:p w14:paraId="6530197A" w14:textId="77777777" w:rsidR="006F3333" w:rsidRPr="00BF6BD4" w:rsidRDefault="006F3333" w:rsidP="006F3333">
      <w:pPr>
        <w:spacing w:line="20" w:lineRule="exact"/>
        <w:rPr>
          <w:sz w:val="2"/>
          <w:highlight w:val="yellow"/>
          <w:lang w:val="fr-FR"/>
        </w:rPr>
      </w:pPr>
    </w:p>
    <w:p w14:paraId="014E5D27" w14:textId="76227846" w:rsidR="006F3333" w:rsidRPr="00BF6BD4" w:rsidRDefault="006F3333" w:rsidP="006F3333">
      <w:pPr>
        <w:pStyle w:val="ParagrapheIndent2"/>
        <w:spacing w:line="253" w:lineRule="exact"/>
        <w:ind w:left="20" w:right="20"/>
        <w:jc w:val="both"/>
        <w:rPr>
          <w:color w:val="000000"/>
          <w:szCs w:val="22"/>
          <w:lang w:val="fr-FR"/>
        </w:rPr>
      </w:pPr>
      <w:r w:rsidRPr="00BF6BD4">
        <w:rPr>
          <w:color w:val="000000"/>
          <w:lang w:val="fr-FR"/>
        </w:rPr>
        <w:t xml:space="preserve">Si du fait du retard imputable au maître d'œuvre, le maître d'ouvrage était contraint de verser des intérêts moratoires et une indemnité forfaitaire pour frais de recouvrement aux entrepreneurs concernés, une pénalité égale au montant des intérêts moratoires et de l'indemnité forfaitaire qui lui </w:t>
      </w:r>
      <w:r w:rsidRPr="00BF6BD4">
        <w:rPr>
          <w:color w:val="000000"/>
          <w:szCs w:val="22"/>
          <w:lang w:val="fr-FR"/>
        </w:rPr>
        <w:t>sont imputables est également appliquée.</w:t>
      </w:r>
    </w:p>
    <w:p w14:paraId="236CFA36" w14:textId="77777777" w:rsidR="00DB75A1" w:rsidRPr="00BF6BD4" w:rsidRDefault="00DB75A1" w:rsidP="00DB75A1">
      <w:pPr>
        <w:rPr>
          <w:lang w:val="fr-FR"/>
        </w:rPr>
      </w:pPr>
    </w:p>
    <w:p w14:paraId="36585000" w14:textId="48999A39" w:rsidR="006F3333" w:rsidRDefault="006F3333" w:rsidP="006F3333">
      <w:pPr>
        <w:jc w:val="both"/>
        <w:rPr>
          <w:rFonts w:ascii="Arial" w:hAnsi="Arial" w:cs="Arial"/>
          <w:sz w:val="22"/>
          <w:szCs w:val="22"/>
          <w:lang w:val="fr-FR"/>
        </w:rPr>
      </w:pPr>
      <w:r w:rsidRPr="00BF6BD4">
        <w:rPr>
          <w:rFonts w:ascii="Arial" w:hAnsi="Arial" w:cs="Arial"/>
          <w:sz w:val="22"/>
          <w:szCs w:val="22"/>
          <w:lang w:val="fr-FR"/>
        </w:rPr>
        <w:t>En cas de non-respect du délai de 20 jours pour la réalisation des opérations préalables à la réception des travaux, le maître d’œuvre encourt une pénalité dont le montant, par jour de retard, est fixé à 1,0/</w:t>
      </w:r>
      <w:r w:rsidR="009B31D6" w:rsidRPr="00BF6BD4">
        <w:rPr>
          <w:rFonts w:ascii="Arial" w:hAnsi="Arial" w:cs="Arial"/>
          <w:sz w:val="22"/>
          <w:szCs w:val="22"/>
          <w:lang w:val="fr-FR"/>
        </w:rPr>
        <w:t>1</w:t>
      </w:r>
      <w:r w:rsidRPr="00BF6BD4">
        <w:rPr>
          <w:rFonts w:ascii="Arial" w:hAnsi="Arial" w:cs="Arial"/>
          <w:sz w:val="22"/>
          <w:szCs w:val="22"/>
          <w:lang w:val="fr-FR"/>
        </w:rPr>
        <w:t>000 du montant HT de l’acompte correspondant.</w:t>
      </w:r>
    </w:p>
    <w:p w14:paraId="47BE49F5" w14:textId="6A282041" w:rsidR="00D95B56" w:rsidRDefault="00D95B56" w:rsidP="006F3333">
      <w:pPr>
        <w:jc w:val="both"/>
        <w:rPr>
          <w:rFonts w:ascii="Arial" w:hAnsi="Arial" w:cs="Arial"/>
          <w:sz w:val="22"/>
          <w:szCs w:val="22"/>
          <w:lang w:val="fr-FR"/>
        </w:rPr>
      </w:pPr>
    </w:p>
    <w:p w14:paraId="7501D7A1" w14:textId="77777777" w:rsidR="006F3333" w:rsidRPr="00BF6BD4" w:rsidRDefault="006F3333" w:rsidP="006F3333">
      <w:pPr>
        <w:jc w:val="both"/>
        <w:rPr>
          <w:rFonts w:ascii="Arial" w:hAnsi="Arial" w:cs="Arial"/>
          <w:sz w:val="22"/>
          <w:szCs w:val="22"/>
          <w:lang w:val="fr-FR"/>
        </w:rPr>
      </w:pPr>
    </w:p>
    <w:p w14:paraId="62BA39AA" w14:textId="77777777" w:rsidR="006F3333" w:rsidRPr="00AB244E" w:rsidRDefault="006F3333" w:rsidP="006F3333">
      <w:pPr>
        <w:pStyle w:val="Paragraphedeliste"/>
        <w:numPr>
          <w:ilvl w:val="0"/>
          <w:numId w:val="9"/>
        </w:numPr>
        <w:rPr>
          <w:rFonts w:ascii="Arial" w:hAnsi="Arial" w:cs="Arial"/>
          <w:b/>
          <w:i/>
          <w:sz w:val="22"/>
        </w:rPr>
      </w:pPr>
      <w:r w:rsidRPr="00AB244E">
        <w:rPr>
          <w:rFonts w:ascii="Arial" w:hAnsi="Arial" w:cs="Arial"/>
          <w:b/>
          <w:i/>
          <w:sz w:val="22"/>
        </w:rPr>
        <w:t>Pénalités en cas de retard dans l’instruction du mémoire en réclamation</w:t>
      </w:r>
    </w:p>
    <w:p w14:paraId="1D432A78" w14:textId="77777777" w:rsidR="006F3333" w:rsidRPr="00AB244E" w:rsidRDefault="006F3333" w:rsidP="006F3333">
      <w:pPr>
        <w:pStyle w:val="Paragraphedeliste"/>
        <w:ind w:left="1020"/>
        <w:rPr>
          <w:rFonts w:ascii="Arial" w:hAnsi="Arial" w:cs="Arial"/>
          <w:sz w:val="22"/>
        </w:rPr>
      </w:pPr>
      <w:r w:rsidRPr="00AB244E">
        <w:rPr>
          <w:rFonts w:ascii="Arial" w:hAnsi="Arial" w:cs="Arial"/>
          <w:sz w:val="22"/>
        </w:rPr>
        <w:t xml:space="preserve"> </w:t>
      </w:r>
    </w:p>
    <w:p w14:paraId="34C0ECCD"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En cas de retard dans l'instruction du mémoire en réclamation, le maître d'œuvre encourt sur ses créances des pénalités dont le taux par jour de retard est fixé à 1,0/3000 du montant initial du marché.</w:t>
      </w:r>
    </w:p>
    <w:p w14:paraId="68493895" w14:textId="77777777" w:rsidR="006F3333" w:rsidRPr="00BF6BD4" w:rsidRDefault="006F3333" w:rsidP="006F3333">
      <w:pPr>
        <w:rPr>
          <w:lang w:val="fr-FR"/>
        </w:rPr>
      </w:pPr>
    </w:p>
    <w:p w14:paraId="5C0C8A3D" w14:textId="6EECAAF5" w:rsidR="006F3333" w:rsidRPr="00BF6BD4" w:rsidRDefault="006F3333" w:rsidP="006F3333">
      <w:pPr>
        <w:pStyle w:val="Titre2"/>
        <w:spacing w:before="0" w:after="0"/>
        <w:ind w:left="300" w:right="20"/>
        <w:rPr>
          <w:rFonts w:eastAsia="Arial"/>
          <w:i w:val="0"/>
          <w:color w:val="000000"/>
          <w:sz w:val="24"/>
          <w:lang w:val="fr-FR"/>
        </w:rPr>
      </w:pPr>
      <w:bookmarkStart w:id="68" w:name="_Toc101356290"/>
      <w:bookmarkStart w:id="69" w:name="_Toc216701117"/>
      <w:bookmarkStart w:id="70" w:name="_Hlk76118498"/>
      <w:bookmarkStart w:id="71" w:name="_Hlk108442802"/>
      <w:r w:rsidRPr="00BF6BD4">
        <w:rPr>
          <w:rFonts w:eastAsia="Arial"/>
          <w:i w:val="0"/>
          <w:color w:val="000000"/>
          <w:sz w:val="24"/>
          <w:lang w:val="fr-FR"/>
        </w:rPr>
        <w:t>1</w:t>
      </w:r>
      <w:r w:rsidR="00382BA5">
        <w:rPr>
          <w:rFonts w:eastAsia="Arial"/>
          <w:i w:val="0"/>
          <w:color w:val="000000"/>
          <w:sz w:val="24"/>
          <w:lang w:val="fr-FR"/>
        </w:rPr>
        <w:t>3</w:t>
      </w:r>
      <w:r w:rsidRPr="00BF6BD4">
        <w:rPr>
          <w:rFonts w:eastAsia="Arial"/>
          <w:i w:val="0"/>
          <w:color w:val="000000"/>
          <w:sz w:val="24"/>
          <w:lang w:val="fr-FR"/>
        </w:rPr>
        <w:t>.2 – Pénalité pour manquements aux obligations du maître d’œuvre</w:t>
      </w:r>
      <w:bookmarkEnd w:id="68"/>
      <w:bookmarkEnd w:id="69"/>
    </w:p>
    <w:p w14:paraId="68202564" w14:textId="77777777" w:rsidR="006F3333" w:rsidRPr="00BF6BD4" w:rsidRDefault="006F3333" w:rsidP="006F3333">
      <w:pPr>
        <w:jc w:val="both"/>
        <w:rPr>
          <w:rFonts w:ascii="Arial" w:eastAsia="Arial" w:hAnsi="Arial" w:cs="Arial"/>
          <w:sz w:val="22"/>
          <w:lang w:val="fr-FR"/>
        </w:rPr>
      </w:pPr>
    </w:p>
    <w:p w14:paraId="3447685D" w14:textId="77777777" w:rsidR="006F3333" w:rsidRPr="00BF6BD4" w:rsidRDefault="006F3333" w:rsidP="006F3333">
      <w:pPr>
        <w:jc w:val="both"/>
        <w:rPr>
          <w:rFonts w:ascii="Arial" w:eastAsia="Arial" w:hAnsi="Arial" w:cs="Arial"/>
          <w:sz w:val="22"/>
          <w:lang w:val="fr-FR"/>
        </w:rPr>
      </w:pPr>
      <w:r w:rsidRPr="00BF6BD4">
        <w:rPr>
          <w:rFonts w:ascii="Arial" w:eastAsia="Arial" w:hAnsi="Arial" w:cs="Arial"/>
          <w:sz w:val="22"/>
          <w:lang w:val="fr-FR"/>
        </w:rPr>
        <w:t>En cas d'absence aux réunions de chantier du représentant du maître d’œuvre, il sera appliqué une pénalité de 150,00 € HT par réunion où l'absence a été constatée.</w:t>
      </w:r>
    </w:p>
    <w:p w14:paraId="327B7501" w14:textId="4C266C86" w:rsidR="006F3333" w:rsidRPr="00BF6BD4" w:rsidRDefault="006F3333" w:rsidP="006F3333">
      <w:pPr>
        <w:jc w:val="both"/>
        <w:rPr>
          <w:rFonts w:ascii="Arial" w:eastAsia="Arial" w:hAnsi="Arial" w:cs="Arial"/>
          <w:sz w:val="22"/>
          <w:lang w:val="fr-FR"/>
        </w:rPr>
      </w:pPr>
    </w:p>
    <w:p w14:paraId="3F37AADA" w14:textId="178DCCCE" w:rsidR="00AB244E" w:rsidRPr="00BF6BD4" w:rsidRDefault="00AB244E" w:rsidP="00AB244E">
      <w:pPr>
        <w:jc w:val="both"/>
        <w:rPr>
          <w:rFonts w:ascii="Arial" w:eastAsia="Arial" w:hAnsi="Arial" w:cs="Arial"/>
          <w:sz w:val="22"/>
          <w:lang w:val="fr-FR"/>
        </w:rPr>
      </w:pPr>
      <w:r w:rsidRPr="00BF6BD4">
        <w:rPr>
          <w:rFonts w:ascii="Arial" w:eastAsia="Arial" w:hAnsi="Arial" w:cs="Arial"/>
          <w:sz w:val="22"/>
          <w:lang w:val="fr-FR"/>
        </w:rPr>
        <w:t xml:space="preserve">En cas de retard supérieur à 30 minutes aux réunions de chantier du représentant du maître d’œuvre, il sera appliqué une pénalité de 75 € HT par réunion où le retard a été constaté. </w:t>
      </w:r>
    </w:p>
    <w:p w14:paraId="55A23786" w14:textId="77777777" w:rsidR="00AB244E" w:rsidRPr="00BF6BD4" w:rsidRDefault="00AB244E" w:rsidP="00AB244E">
      <w:pPr>
        <w:jc w:val="both"/>
        <w:rPr>
          <w:rFonts w:ascii="Arial" w:eastAsia="Arial" w:hAnsi="Arial" w:cs="Arial"/>
          <w:sz w:val="22"/>
          <w:lang w:val="fr-FR"/>
        </w:rPr>
      </w:pPr>
    </w:p>
    <w:p w14:paraId="45446A33" w14:textId="37FEF510" w:rsidR="006F3333" w:rsidRPr="00BF6BD4" w:rsidRDefault="006F3333" w:rsidP="006F3333">
      <w:pPr>
        <w:jc w:val="both"/>
        <w:rPr>
          <w:rFonts w:ascii="Arial" w:eastAsia="Arial" w:hAnsi="Arial" w:cs="Arial"/>
          <w:sz w:val="22"/>
          <w:lang w:val="fr-FR"/>
        </w:rPr>
      </w:pPr>
      <w:r w:rsidRPr="00BF6BD4">
        <w:rPr>
          <w:rFonts w:ascii="Arial" w:eastAsia="Arial" w:hAnsi="Arial" w:cs="Arial"/>
          <w:sz w:val="22"/>
          <w:lang w:val="fr-FR"/>
        </w:rPr>
        <w:lastRenderedPageBreak/>
        <w:t>En cas de non</w:t>
      </w:r>
      <w:r w:rsidR="00DB75A1" w:rsidRPr="00BF6BD4">
        <w:rPr>
          <w:rFonts w:ascii="Arial" w:eastAsia="Arial" w:hAnsi="Arial" w:cs="Arial"/>
          <w:sz w:val="22"/>
          <w:lang w:val="fr-FR"/>
        </w:rPr>
        <w:t>-</w:t>
      </w:r>
      <w:r w:rsidRPr="00BF6BD4">
        <w:rPr>
          <w:rFonts w:ascii="Arial" w:eastAsia="Arial" w:hAnsi="Arial" w:cs="Arial"/>
          <w:sz w:val="22"/>
          <w:lang w:val="fr-FR"/>
        </w:rPr>
        <w:t>transmission des comptes rendus de chantier, il sera appliqué une pénalité de 1</w:t>
      </w:r>
      <w:r w:rsidR="00AB244E" w:rsidRPr="00BF6BD4">
        <w:rPr>
          <w:rFonts w:ascii="Arial" w:eastAsia="Arial" w:hAnsi="Arial" w:cs="Arial"/>
          <w:sz w:val="22"/>
          <w:lang w:val="fr-FR"/>
        </w:rPr>
        <w:t>5</w:t>
      </w:r>
      <w:r w:rsidRPr="00BF6BD4">
        <w:rPr>
          <w:rFonts w:ascii="Arial" w:eastAsia="Arial" w:hAnsi="Arial" w:cs="Arial"/>
          <w:sz w:val="22"/>
          <w:lang w:val="fr-FR"/>
        </w:rPr>
        <w:t>0</w:t>
      </w:r>
      <w:r w:rsidR="00050C21" w:rsidRPr="00BF6BD4">
        <w:rPr>
          <w:rFonts w:ascii="Arial" w:eastAsia="Arial" w:hAnsi="Arial" w:cs="Arial"/>
          <w:sz w:val="22"/>
          <w:lang w:val="fr-FR"/>
        </w:rPr>
        <w:t>,</w:t>
      </w:r>
      <w:r w:rsidRPr="00BF6BD4">
        <w:rPr>
          <w:rFonts w:ascii="Arial" w:eastAsia="Arial" w:hAnsi="Arial" w:cs="Arial"/>
          <w:sz w:val="22"/>
          <w:lang w:val="fr-FR"/>
        </w:rPr>
        <w:t>00 € HT par compte-rendu non diffusé.</w:t>
      </w:r>
    </w:p>
    <w:p w14:paraId="6CAB0143" w14:textId="77777777" w:rsidR="006F3333" w:rsidRPr="00BF6BD4" w:rsidRDefault="006F3333" w:rsidP="006F3333">
      <w:pPr>
        <w:jc w:val="both"/>
        <w:rPr>
          <w:rFonts w:ascii="Arial" w:eastAsia="Arial" w:hAnsi="Arial" w:cs="Arial"/>
          <w:sz w:val="22"/>
          <w:lang w:val="fr-FR"/>
        </w:rPr>
      </w:pPr>
    </w:p>
    <w:p w14:paraId="775C6644" w14:textId="2EF3E588" w:rsidR="006F3333" w:rsidRPr="00BF6BD4" w:rsidRDefault="006F3333" w:rsidP="006F3333">
      <w:pPr>
        <w:jc w:val="both"/>
        <w:rPr>
          <w:rFonts w:ascii="Arial" w:eastAsia="Arial" w:hAnsi="Arial" w:cs="Arial"/>
          <w:sz w:val="22"/>
          <w:lang w:val="fr-FR"/>
        </w:rPr>
      </w:pPr>
      <w:r w:rsidRPr="00BF6BD4">
        <w:rPr>
          <w:rFonts w:ascii="Arial" w:eastAsia="Arial" w:hAnsi="Arial" w:cs="Arial"/>
          <w:sz w:val="22"/>
          <w:lang w:val="fr-FR"/>
        </w:rPr>
        <w:t>En cas de dépassement du délai pour la diffusion des comptes-rendus de chantier, il sera appliqué une pénalité de 1</w:t>
      </w:r>
      <w:r w:rsidR="00AB244E" w:rsidRPr="00BF6BD4">
        <w:rPr>
          <w:rFonts w:ascii="Arial" w:eastAsia="Arial" w:hAnsi="Arial" w:cs="Arial"/>
          <w:sz w:val="22"/>
          <w:lang w:val="fr-FR"/>
        </w:rPr>
        <w:t>0</w:t>
      </w:r>
      <w:r w:rsidRPr="00BF6BD4">
        <w:rPr>
          <w:rFonts w:ascii="Arial" w:eastAsia="Arial" w:hAnsi="Arial" w:cs="Arial"/>
          <w:sz w:val="22"/>
          <w:lang w:val="fr-FR"/>
        </w:rPr>
        <w:t>0,00 € HT par jour de retard dans la diffusion.</w:t>
      </w:r>
    </w:p>
    <w:p w14:paraId="2ECC3385" w14:textId="77777777" w:rsidR="006F3333" w:rsidRPr="00BF6BD4" w:rsidRDefault="006F3333" w:rsidP="006F3333">
      <w:pPr>
        <w:jc w:val="both"/>
        <w:rPr>
          <w:rFonts w:ascii="Arial" w:eastAsia="Arial" w:hAnsi="Arial" w:cs="Arial"/>
          <w:sz w:val="22"/>
          <w:highlight w:val="yellow"/>
          <w:lang w:val="fr-FR"/>
        </w:rPr>
      </w:pPr>
    </w:p>
    <w:p w14:paraId="6AE12FAF" w14:textId="02741118" w:rsidR="006F3333" w:rsidRPr="00BF6BD4" w:rsidRDefault="006F3333" w:rsidP="006F3333">
      <w:pPr>
        <w:pStyle w:val="Titre2"/>
        <w:spacing w:before="0" w:after="0"/>
        <w:ind w:left="300" w:right="20"/>
        <w:rPr>
          <w:rFonts w:eastAsia="Arial"/>
          <w:i w:val="0"/>
          <w:color w:val="000000"/>
          <w:sz w:val="24"/>
          <w:lang w:val="fr-FR"/>
        </w:rPr>
      </w:pPr>
      <w:bookmarkStart w:id="72" w:name="_Toc101356291"/>
      <w:bookmarkStart w:id="73" w:name="_Toc216701118"/>
      <w:r w:rsidRPr="00BF6BD4">
        <w:rPr>
          <w:rFonts w:eastAsia="Arial"/>
          <w:i w:val="0"/>
          <w:color w:val="000000"/>
          <w:sz w:val="24"/>
          <w:lang w:val="fr-FR"/>
        </w:rPr>
        <w:t>1</w:t>
      </w:r>
      <w:r w:rsidR="00382BA5">
        <w:rPr>
          <w:rFonts w:eastAsia="Arial"/>
          <w:i w:val="0"/>
          <w:color w:val="000000"/>
          <w:sz w:val="24"/>
          <w:lang w:val="fr-FR"/>
        </w:rPr>
        <w:t>3</w:t>
      </w:r>
      <w:r w:rsidRPr="00BF6BD4">
        <w:rPr>
          <w:rFonts w:eastAsia="Arial"/>
          <w:i w:val="0"/>
          <w:color w:val="000000"/>
          <w:sz w:val="24"/>
          <w:lang w:val="fr-FR"/>
        </w:rPr>
        <w:t>.3 – Pénalité pour dépassement du seuil de tolérance</w:t>
      </w:r>
      <w:bookmarkEnd w:id="72"/>
      <w:bookmarkEnd w:id="73"/>
    </w:p>
    <w:p w14:paraId="5BEF3985" w14:textId="77777777" w:rsidR="006F3333" w:rsidRPr="00BF6BD4" w:rsidRDefault="006F3333" w:rsidP="006F3333">
      <w:pPr>
        <w:rPr>
          <w:rFonts w:eastAsia="Arial"/>
          <w:lang w:val="fr-FR"/>
        </w:rPr>
      </w:pPr>
    </w:p>
    <w:p w14:paraId="037E815B" w14:textId="06879D4B"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 xml:space="preserve">Si le coût de référence est supérieur au seuil de tolérance, le maître d'œuvre supporte une pénalité définie comme </w:t>
      </w:r>
      <w:r w:rsidR="00174AA4" w:rsidRPr="00BF6BD4">
        <w:rPr>
          <w:color w:val="000000"/>
          <w:lang w:val="fr-FR"/>
        </w:rPr>
        <w:t>suit:</w:t>
      </w:r>
    </w:p>
    <w:p w14:paraId="273531F6" w14:textId="77777777" w:rsidR="006F3333" w:rsidRPr="00BF6BD4" w:rsidRDefault="006F3333" w:rsidP="006F3333">
      <w:pPr>
        <w:rPr>
          <w:lang w:val="fr-FR"/>
        </w:rPr>
      </w:pPr>
    </w:p>
    <w:p w14:paraId="3ECA8328"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 xml:space="preserve">Montant de la pénalité = (coût de référence - seuil de tolérance) x </w:t>
      </w:r>
      <w:r w:rsidRPr="00BF6BD4">
        <w:rPr>
          <w:b/>
          <w:color w:val="000000"/>
          <w:lang w:val="fr-FR"/>
        </w:rPr>
        <w:t>2%</w:t>
      </w:r>
    </w:p>
    <w:p w14:paraId="7A1678BC" w14:textId="77777777" w:rsidR="006F3333" w:rsidRPr="00BF6BD4" w:rsidRDefault="006F3333" w:rsidP="006F3333">
      <w:pPr>
        <w:pStyle w:val="ParagrapheIndent2"/>
        <w:spacing w:line="253" w:lineRule="exact"/>
        <w:ind w:left="20" w:right="20"/>
        <w:jc w:val="both"/>
        <w:rPr>
          <w:color w:val="000000"/>
          <w:lang w:val="fr-FR"/>
        </w:rPr>
      </w:pPr>
    </w:p>
    <w:p w14:paraId="4B22B104"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Cependant, conformément aux articles L. 2432-1 et R, 2432-4, le montant de cette pénalité ne pourra excéder 15 % du montant de la rémunération des éléments de mission postérieurs à l'attribution des marchés de travaux.</w:t>
      </w:r>
    </w:p>
    <w:p w14:paraId="0CEDD5E0" w14:textId="77777777" w:rsidR="006F3333" w:rsidRPr="00BF6BD4" w:rsidRDefault="006F3333" w:rsidP="006F3333">
      <w:pPr>
        <w:pStyle w:val="ParagrapheIndent2"/>
        <w:spacing w:line="253" w:lineRule="exact"/>
        <w:ind w:left="20" w:right="20"/>
        <w:jc w:val="both"/>
        <w:rPr>
          <w:color w:val="000000"/>
          <w:lang w:val="fr-FR"/>
        </w:rPr>
      </w:pPr>
    </w:p>
    <w:p w14:paraId="1B32A9AD"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Il est précisé que des retenues intermédiaires peuvent être appliquées à la diligence du maître de l'ouvrage par fractions réparties sur les décomptes correspondants aux éléments de mission précédemment cités.</w:t>
      </w:r>
    </w:p>
    <w:bookmarkEnd w:id="70"/>
    <w:p w14:paraId="0B797B4A" w14:textId="77777777" w:rsidR="00BF6BD4" w:rsidRPr="00BF6BD4" w:rsidRDefault="00BF6BD4" w:rsidP="00BF6BD4">
      <w:pPr>
        <w:rPr>
          <w:rFonts w:eastAsia="Arial"/>
          <w:lang w:val="fr-FR"/>
        </w:rPr>
      </w:pPr>
    </w:p>
    <w:p w14:paraId="0CB7CF77" w14:textId="2804A432" w:rsidR="006F3333" w:rsidRPr="00BF6BD4" w:rsidRDefault="006F3333" w:rsidP="006F3333">
      <w:pPr>
        <w:pStyle w:val="Titre1"/>
        <w:spacing w:before="0" w:after="0"/>
        <w:rPr>
          <w:rFonts w:eastAsia="Arial"/>
          <w:color w:val="000000"/>
          <w:sz w:val="28"/>
          <w:lang w:val="fr-FR"/>
        </w:rPr>
      </w:pPr>
      <w:bookmarkStart w:id="74" w:name="_Toc101356292"/>
      <w:bookmarkStart w:id="75" w:name="_Toc216701119"/>
      <w:bookmarkEnd w:id="71"/>
      <w:r w:rsidRPr="00BF6BD4">
        <w:rPr>
          <w:rFonts w:eastAsia="Arial"/>
          <w:color w:val="000000"/>
          <w:sz w:val="28"/>
          <w:lang w:val="fr-FR"/>
        </w:rPr>
        <w:t>1</w:t>
      </w:r>
      <w:r w:rsidR="00382BA5">
        <w:rPr>
          <w:rFonts w:eastAsia="Arial"/>
          <w:color w:val="000000"/>
          <w:sz w:val="28"/>
          <w:lang w:val="fr-FR"/>
        </w:rPr>
        <w:t>4</w:t>
      </w:r>
      <w:r w:rsidRPr="00BF6BD4">
        <w:rPr>
          <w:rFonts w:eastAsia="Arial"/>
          <w:color w:val="000000"/>
          <w:sz w:val="28"/>
          <w:lang w:val="fr-FR"/>
        </w:rPr>
        <w:t xml:space="preserve"> - Assurances</w:t>
      </w:r>
      <w:bookmarkEnd w:id="74"/>
      <w:bookmarkEnd w:id="75"/>
    </w:p>
    <w:p w14:paraId="68BCFCA8" w14:textId="25C4B2E4" w:rsidR="00B22C41" w:rsidRPr="00BF6BD4" w:rsidRDefault="00B22C41" w:rsidP="00B22C41">
      <w:pPr>
        <w:pStyle w:val="Titre2"/>
        <w:ind w:left="300" w:right="20"/>
        <w:rPr>
          <w:rFonts w:eastAsia="Arial"/>
          <w:i w:val="0"/>
          <w:color w:val="000000"/>
          <w:sz w:val="24"/>
          <w:lang w:val="fr-FR"/>
        </w:rPr>
      </w:pPr>
      <w:bookmarkStart w:id="76" w:name="_Toc86916110"/>
      <w:bookmarkStart w:id="77" w:name="_Toc216701120"/>
      <w:r w:rsidRPr="00BF6BD4">
        <w:rPr>
          <w:rFonts w:eastAsia="Arial"/>
          <w:i w:val="0"/>
          <w:color w:val="000000"/>
          <w:sz w:val="24"/>
          <w:lang w:val="fr-FR"/>
        </w:rPr>
        <w:t>1</w:t>
      </w:r>
      <w:r w:rsidR="00382BA5">
        <w:rPr>
          <w:rFonts w:eastAsia="Arial"/>
          <w:i w:val="0"/>
          <w:color w:val="000000"/>
          <w:sz w:val="24"/>
          <w:lang w:val="fr-FR"/>
        </w:rPr>
        <w:t>4</w:t>
      </w:r>
      <w:r w:rsidRPr="00BF6BD4">
        <w:rPr>
          <w:rFonts w:eastAsia="Arial"/>
          <w:i w:val="0"/>
          <w:color w:val="000000"/>
          <w:sz w:val="24"/>
          <w:lang w:val="fr-FR"/>
        </w:rPr>
        <w:t>.1 – Obligations du maître d’ouvrage</w:t>
      </w:r>
      <w:bookmarkEnd w:id="76"/>
      <w:bookmarkEnd w:id="77"/>
    </w:p>
    <w:p w14:paraId="4C65136E" w14:textId="77777777" w:rsidR="00B22C41" w:rsidRPr="00BF6BD4" w:rsidRDefault="00B22C41" w:rsidP="00B22C41">
      <w:pPr>
        <w:jc w:val="both"/>
        <w:rPr>
          <w:rFonts w:ascii="Arial" w:eastAsia="Arial" w:hAnsi="Arial" w:cs="Arial"/>
          <w:sz w:val="22"/>
          <w:lang w:val="fr-FR"/>
        </w:rPr>
      </w:pPr>
    </w:p>
    <w:p w14:paraId="3535AF7E" w14:textId="52B38794" w:rsidR="00B22C41" w:rsidRPr="00BF6BD4" w:rsidRDefault="00B22C41" w:rsidP="00B22C41">
      <w:pPr>
        <w:jc w:val="both"/>
        <w:rPr>
          <w:rFonts w:ascii="Arial" w:eastAsia="Arial" w:hAnsi="Arial" w:cs="Arial"/>
          <w:sz w:val="22"/>
          <w:lang w:val="fr-FR"/>
        </w:rPr>
      </w:pPr>
      <w:r w:rsidRPr="00BF6BD4">
        <w:rPr>
          <w:rFonts w:ascii="Arial" w:eastAsia="Arial" w:hAnsi="Arial" w:cs="Arial"/>
          <w:sz w:val="22"/>
          <w:lang w:val="fr-FR"/>
        </w:rPr>
        <w:t>Conformément à l’article 9.2 du CCAG-MOE, le maître d’ouvrage déclare avoir souscrit, avant l'ouverture du chantier, une assurance de dommages à l'ouvrage, dans les cas et limites définis aux articles L. 242-1, L. 243-1-1 et L. 243-9 du Code des assurances. Cette assurance couvre les dommages qui compromettent la solidité de l'ouvrage construit ou qui le rendent impropre à sa destination, et qui, en principe, sont apparus après l'expiration du délai de la garantie de parfait achèvement. Elle s’applique aux ouvrages existants (c’est-à-dire aux parties du bâtiment existant avant l’ouverture du chantier et appartenant au maître d’ouvrage) qui, totalement incorporés dans l’ouvrage neuf, en deviennent techniquement indivisibles.</w:t>
      </w:r>
    </w:p>
    <w:p w14:paraId="029EC334" w14:textId="77777777" w:rsidR="006F3333" w:rsidRPr="00BF6BD4" w:rsidRDefault="006F3333" w:rsidP="006F3333">
      <w:pPr>
        <w:pStyle w:val="Titre2"/>
        <w:spacing w:before="0" w:after="0"/>
        <w:ind w:left="300" w:right="20"/>
        <w:rPr>
          <w:rFonts w:eastAsia="Arial"/>
          <w:i w:val="0"/>
          <w:color w:val="000000"/>
          <w:sz w:val="24"/>
          <w:lang w:val="fr-FR"/>
        </w:rPr>
      </w:pPr>
    </w:p>
    <w:p w14:paraId="1FB35EFF" w14:textId="1E0C5D14" w:rsidR="006F3333" w:rsidRPr="00BF6BD4" w:rsidRDefault="006F3333" w:rsidP="006F3333">
      <w:pPr>
        <w:pStyle w:val="Titre2"/>
        <w:spacing w:before="0" w:after="0"/>
        <w:ind w:left="300" w:right="20"/>
        <w:rPr>
          <w:rFonts w:eastAsia="Arial"/>
          <w:i w:val="0"/>
          <w:color w:val="000000"/>
          <w:sz w:val="24"/>
          <w:lang w:val="fr-FR"/>
        </w:rPr>
      </w:pPr>
      <w:bookmarkStart w:id="78" w:name="_Toc101356293"/>
      <w:bookmarkStart w:id="79" w:name="_Toc216701121"/>
      <w:r w:rsidRPr="00BF6BD4">
        <w:rPr>
          <w:rFonts w:eastAsia="Arial"/>
          <w:i w:val="0"/>
          <w:color w:val="000000"/>
          <w:sz w:val="24"/>
          <w:lang w:val="fr-FR"/>
        </w:rPr>
        <w:t>1</w:t>
      </w:r>
      <w:r w:rsidR="00382BA5">
        <w:rPr>
          <w:rFonts w:eastAsia="Arial"/>
          <w:i w:val="0"/>
          <w:color w:val="000000"/>
          <w:sz w:val="24"/>
          <w:lang w:val="fr-FR"/>
        </w:rPr>
        <w:t>4</w:t>
      </w:r>
      <w:r w:rsidRPr="00BF6BD4">
        <w:rPr>
          <w:rFonts w:eastAsia="Arial"/>
          <w:i w:val="0"/>
          <w:color w:val="000000"/>
          <w:sz w:val="24"/>
          <w:lang w:val="fr-FR"/>
        </w:rPr>
        <w:t>.</w:t>
      </w:r>
      <w:r w:rsidR="00B22C41" w:rsidRPr="00BF6BD4">
        <w:rPr>
          <w:rFonts w:eastAsia="Arial"/>
          <w:i w:val="0"/>
          <w:color w:val="000000"/>
          <w:sz w:val="24"/>
          <w:lang w:val="fr-FR"/>
        </w:rPr>
        <w:t>2</w:t>
      </w:r>
      <w:r w:rsidRPr="00BF6BD4">
        <w:rPr>
          <w:rFonts w:eastAsia="Arial"/>
          <w:i w:val="0"/>
          <w:color w:val="000000"/>
          <w:sz w:val="24"/>
          <w:lang w:val="fr-FR"/>
        </w:rPr>
        <w:t xml:space="preserve"> – Obligations du maître </w:t>
      </w:r>
      <w:bookmarkEnd w:id="78"/>
      <w:r w:rsidR="00050C21" w:rsidRPr="00BF6BD4">
        <w:rPr>
          <w:rFonts w:eastAsia="Arial"/>
          <w:i w:val="0"/>
          <w:color w:val="000000"/>
          <w:sz w:val="24"/>
          <w:lang w:val="fr-FR"/>
        </w:rPr>
        <w:t>d’</w:t>
      </w:r>
      <w:proofErr w:type="spellStart"/>
      <w:r w:rsidR="00050C21" w:rsidRPr="00BF6BD4">
        <w:rPr>
          <w:rFonts w:eastAsia="Arial"/>
          <w:i w:val="0"/>
          <w:color w:val="000000"/>
          <w:sz w:val="24"/>
          <w:lang w:val="fr-FR"/>
        </w:rPr>
        <w:t>oeuvre</w:t>
      </w:r>
      <w:bookmarkEnd w:id="79"/>
      <w:proofErr w:type="spellEnd"/>
    </w:p>
    <w:p w14:paraId="012337A3" w14:textId="77777777" w:rsidR="006F3333" w:rsidRPr="00BF6BD4" w:rsidRDefault="006F3333" w:rsidP="00F30C33">
      <w:pPr>
        <w:pStyle w:val="ParagrapheIndent1"/>
        <w:spacing w:line="253" w:lineRule="exact"/>
        <w:ind w:right="20"/>
        <w:jc w:val="both"/>
        <w:rPr>
          <w:color w:val="000000"/>
          <w:lang w:val="fr-FR"/>
        </w:rPr>
      </w:pPr>
    </w:p>
    <w:p w14:paraId="677002B2" w14:textId="77777777" w:rsidR="00893112" w:rsidRDefault="006F3333" w:rsidP="006F3333">
      <w:pPr>
        <w:pStyle w:val="ParagrapheIndent1"/>
        <w:spacing w:line="253" w:lineRule="exact"/>
        <w:ind w:left="20" w:right="20"/>
        <w:jc w:val="both"/>
        <w:rPr>
          <w:color w:val="000000"/>
          <w:lang w:val="fr-FR"/>
        </w:rPr>
      </w:pPr>
      <w:r w:rsidRPr="00BF6BD4">
        <w:rPr>
          <w:color w:val="000000"/>
          <w:lang w:val="fr-FR"/>
        </w:rPr>
        <w:t xml:space="preserve">Conformément aux dispositions de l'article 9 du CCAG-MOE, tout titulaire (mandataire et membres du groupement inclus) doit justifier, dans un délai de </w:t>
      </w:r>
      <w:r w:rsidR="00AD432A" w:rsidRPr="00BF6BD4">
        <w:rPr>
          <w:color w:val="000000"/>
          <w:lang w:val="fr-FR"/>
        </w:rPr>
        <w:t>7</w:t>
      </w:r>
      <w:r w:rsidRPr="00BF6BD4">
        <w:rPr>
          <w:color w:val="000000"/>
          <w:lang w:val="fr-FR"/>
        </w:rPr>
        <w:t xml:space="preserve"> jours à compter de la notification du contrat et avant tout commencement d'exécution, qu'il est titulaire des contrats d'assurances, au moyen d'une attestation établissant l'étendue de la responsabilité garantie. </w:t>
      </w:r>
      <w:bookmarkStart w:id="80" w:name="_Hlk108442932"/>
      <w:r w:rsidRPr="00BF6BD4">
        <w:rPr>
          <w:color w:val="000000"/>
          <w:lang w:val="fr-FR"/>
        </w:rPr>
        <w:t>Cette attestation doit être conforme aux dispositions de l’arrêté du 5 janvier 2016 fixant un modèle d’attestation d’assurance comprenant des mentions minimales prévu par l’article L. 243-2 du Code des</w:t>
      </w:r>
    </w:p>
    <w:p w14:paraId="3F1A10D4" w14:textId="3EFBED51" w:rsidR="006F3333" w:rsidRPr="00BF6BD4" w:rsidRDefault="006F3333" w:rsidP="00893112">
      <w:pPr>
        <w:pStyle w:val="ParagrapheIndent1"/>
        <w:spacing w:line="253" w:lineRule="exact"/>
        <w:ind w:left="20" w:right="20"/>
        <w:rPr>
          <w:color w:val="000000"/>
          <w:lang w:val="fr-FR"/>
        </w:rPr>
      </w:pPr>
      <w:proofErr w:type="gramStart"/>
      <w:r w:rsidRPr="00BF6BD4">
        <w:rPr>
          <w:color w:val="000000"/>
          <w:lang w:val="fr-FR"/>
        </w:rPr>
        <w:t>assurances</w:t>
      </w:r>
      <w:proofErr w:type="gramEnd"/>
      <w:r w:rsidRPr="00BF6BD4">
        <w:rPr>
          <w:color w:val="000000"/>
          <w:lang w:val="fr-FR"/>
        </w:rPr>
        <w:t xml:space="preserve">, disponible à l’adresse : </w:t>
      </w:r>
      <w:hyperlink r:id="rId10" w:history="1">
        <w:r w:rsidRPr="00BF6BD4">
          <w:rPr>
            <w:rStyle w:val="Lienhypertexte"/>
            <w:lang w:val="fr-FR"/>
          </w:rPr>
          <w:t>https://www.legifrance.gouv.fr/jorf/id/JORFTEXT000031824672</w:t>
        </w:r>
      </w:hyperlink>
      <w:r w:rsidRPr="00BF6BD4">
        <w:rPr>
          <w:color w:val="000000"/>
          <w:lang w:val="fr-FR"/>
        </w:rPr>
        <w:t>.</w:t>
      </w:r>
    </w:p>
    <w:bookmarkEnd w:id="80"/>
    <w:p w14:paraId="660459B9" w14:textId="77777777" w:rsidR="006F3333" w:rsidRDefault="006F3333" w:rsidP="006F3333">
      <w:pPr>
        <w:rPr>
          <w:lang w:val="fr-FR"/>
        </w:rPr>
      </w:pPr>
    </w:p>
    <w:p w14:paraId="4FF3092A" w14:textId="64A42B72" w:rsidR="006F3333" w:rsidRPr="00BF6BD4" w:rsidRDefault="006F3333" w:rsidP="006F3333">
      <w:pPr>
        <w:pStyle w:val="ParagrapheIndent1"/>
        <w:spacing w:line="253" w:lineRule="exact"/>
        <w:ind w:left="20" w:right="20"/>
        <w:jc w:val="both"/>
        <w:rPr>
          <w:color w:val="000000"/>
          <w:lang w:val="fr-FR"/>
        </w:rPr>
      </w:pPr>
      <w:r w:rsidRPr="00BF6BD4">
        <w:rPr>
          <w:color w:val="000000"/>
          <w:lang w:val="fr-FR"/>
        </w:rPr>
        <w:t xml:space="preserve">Le titulaire doit donc </w:t>
      </w:r>
      <w:r w:rsidR="00174AA4" w:rsidRPr="00BF6BD4">
        <w:rPr>
          <w:color w:val="000000"/>
          <w:lang w:val="fr-FR"/>
        </w:rPr>
        <w:t>contracter:</w:t>
      </w:r>
    </w:p>
    <w:p w14:paraId="39B36CDF" w14:textId="77777777" w:rsidR="006F3333" w:rsidRPr="00BF6BD4" w:rsidRDefault="006F3333" w:rsidP="006F3333">
      <w:pPr>
        <w:rPr>
          <w:lang w:val="fr-FR"/>
        </w:rPr>
      </w:pPr>
    </w:p>
    <w:p w14:paraId="33646DF8" w14:textId="77777777" w:rsidR="006F3333" w:rsidRPr="00BF6BD4" w:rsidRDefault="006F3333" w:rsidP="006F3333">
      <w:pPr>
        <w:pStyle w:val="ParagrapheIndent1"/>
        <w:numPr>
          <w:ilvl w:val="0"/>
          <w:numId w:val="11"/>
        </w:numPr>
        <w:spacing w:line="253" w:lineRule="exact"/>
        <w:ind w:right="20"/>
        <w:jc w:val="both"/>
        <w:rPr>
          <w:color w:val="000000"/>
          <w:lang w:val="fr-FR"/>
        </w:rPr>
      </w:pPr>
      <w:r w:rsidRPr="00BF6BD4">
        <w:rPr>
          <w:color w:val="000000"/>
          <w:lang w:val="fr-FR"/>
        </w:rPr>
        <w:t>Une assurance au titre de la responsabilité civile découlant des articles 1240 à 1242 du Code civil, garantissant les tiers en cas d'accidents ou de dommages causés par l'exécution des travaux.</w:t>
      </w:r>
    </w:p>
    <w:p w14:paraId="2EDB9D75" w14:textId="77777777" w:rsidR="006F3333" w:rsidRPr="00BF6BD4" w:rsidRDefault="006F3333" w:rsidP="006F3333">
      <w:pPr>
        <w:pStyle w:val="ParagrapheIndent1"/>
        <w:numPr>
          <w:ilvl w:val="0"/>
          <w:numId w:val="11"/>
        </w:numPr>
        <w:spacing w:line="253" w:lineRule="exact"/>
        <w:ind w:right="20"/>
        <w:jc w:val="both"/>
        <w:rPr>
          <w:color w:val="000000"/>
          <w:lang w:val="fr-FR"/>
        </w:rPr>
      </w:pPr>
      <w:r w:rsidRPr="00BF6BD4">
        <w:rPr>
          <w:color w:val="000000"/>
          <w:lang w:val="fr-FR"/>
        </w:rPr>
        <w:t>Une assurance au titre de la garantie décennale couvrant les responsabilités résultant des principes dont s'inspirent les articles 1792, 1792-1, 1792-2, 1792-4 et 1792-4-1 du Code civil.</w:t>
      </w:r>
    </w:p>
    <w:p w14:paraId="3A346D97" w14:textId="77777777" w:rsidR="006F3333" w:rsidRPr="00BF6BD4" w:rsidRDefault="006F3333" w:rsidP="006F3333">
      <w:pPr>
        <w:pStyle w:val="ParagrapheIndent1"/>
        <w:numPr>
          <w:ilvl w:val="0"/>
          <w:numId w:val="11"/>
        </w:numPr>
        <w:spacing w:line="253" w:lineRule="exact"/>
        <w:ind w:right="20"/>
        <w:jc w:val="both"/>
        <w:rPr>
          <w:color w:val="000000"/>
          <w:lang w:val="fr-FR"/>
        </w:rPr>
      </w:pPr>
      <w:r w:rsidRPr="00BF6BD4">
        <w:rPr>
          <w:color w:val="000000"/>
          <w:lang w:val="fr-FR"/>
        </w:rPr>
        <w:t>Une assurance au titre de la garantie biennale de bon fonctionnement couvrant les responsabilités résultant des principes de l'article 1792-3 du Code civil.</w:t>
      </w:r>
    </w:p>
    <w:p w14:paraId="2501C053" w14:textId="77777777" w:rsidR="00BF6BD4" w:rsidRPr="00BF6BD4" w:rsidRDefault="00BF6BD4" w:rsidP="006F3333">
      <w:pPr>
        <w:rPr>
          <w:lang w:val="fr-FR"/>
        </w:rPr>
      </w:pPr>
    </w:p>
    <w:p w14:paraId="772535AF" w14:textId="61112966" w:rsidR="006F3333" w:rsidRPr="00BF6BD4" w:rsidRDefault="006F3333" w:rsidP="006F3333">
      <w:pPr>
        <w:pStyle w:val="Titre1"/>
        <w:spacing w:before="0" w:after="0"/>
        <w:rPr>
          <w:rFonts w:eastAsia="Arial"/>
          <w:color w:val="000000"/>
          <w:sz w:val="28"/>
          <w:lang w:val="fr-FR"/>
        </w:rPr>
      </w:pPr>
      <w:bookmarkStart w:id="81" w:name="_Toc101356295"/>
      <w:bookmarkStart w:id="82" w:name="_Toc216701122"/>
      <w:r w:rsidRPr="00BF6BD4">
        <w:rPr>
          <w:rFonts w:eastAsia="Arial"/>
          <w:color w:val="000000"/>
          <w:sz w:val="28"/>
          <w:lang w:val="fr-FR"/>
        </w:rPr>
        <w:t>1</w:t>
      </w:r>
      <w:r w:rsidR="00382BA5">
        <w:rPr>
          <w:rFonts w:eastAsia="Arial"/>
          <w:color w:val="000000"/>
          <w:sz w:val="28"/>
          <w:lang w:val="fr-FR"/>
        </w:rPr>
        <w:t>5</w:t>
      </w:r>
      <w:r w:rsidRPr="00BF6BD4">
        <w:rPr>
          <w:rFonts w:eastAsia="Arial"/>
          <w:color w:val="000000"/>
          <w:sz w:val="28"/>
          <w:lang w:val="fr-FR"/>
        </w:rPr>
        <w:t>– Résiliation du contrat</w:t>
      </w:r>
      <w:bookmarkEnd w:id="81"/>
      <w:bookmarkEnd w:id="82"/>
    </w:p>
    <w:p w14:paraId="69897A66" w14:textId="77777777" w:rsidR="006F3333" w:rsidRPr="00BF6BD4" w:rsidRDefault="006F3333" w:rsidP="006F3333">
      <w:pPr>
        <w:pStyle w:val="Titre2"/>
        <w:spacing w:before="0" w:after="0"/>
        <w:ind w:left="300" w:right="20"/>
        <w:rPr>
          <w:rFonts w:eastAsia="Arial"/>
          <w:i w:val="0"/>
          <w:color w:val="000000"/>
          <w:sz w:val="24"/>
          <w:lang w:val="fr-FR"/>
        </w:rPr>
      </w:pPr>
    </w:p>
    <w:p w14:paraId="5A2996C3" w14:textId="1CCC8FDD" w:rsidR="006F3333" w:rsidRPr="00BF6BD4" w:rsidRDefault="006F3333" w:rsidP="006F3333">
      <w:pPr>
        <w:pStyle w:val="Titre2"/>
        <w:spacing w:before="0" w:after="0"/>
        <w:ind w:left="300" w:right="20"/>
        <w:rPr>
          <w:rFonts w:eastAsia="Arial"/>
          <w:i w:val="0"/>
          <w:color w:val="000000"/>
          <w:sz w:val="24"/>
          <w:lang w:val="fr-FR"/>
        </w:rPr>
      </w:pPr>
      <w:bookmarkStart w:id="83" w:name="_Toc101356296"/>
      <w:bookmarkStart w:id="84" w:name="_Toc216701123"/>
      <w:r w:rsidRPr="00BF6BD4">
        <w:rPr>
          <w:rFonts w:eastAsia="Arial"/>
          <w:i w:val="0"/>
          <w:color w:val="000000"/>
          <w:sz w:val="24"/>
          <w:lang w:val="fr-FR"/>
        </w:rPr>
        <w:t>1</w:t>
      </w:r>
      <w:r w:rsidR="00382BA5">
        <w:rPr>
          <w:rFonts w:eastAsia="Arial"/>
          <w:i w:val="0"/>
          <w:color w:val="000000"/>
          <w:sz w:val="24"/>
          <w:lang w:val="fr-FR"/>
        </w:rPr>
        <w:t>5</w:t>
      </w:r>
      <w:r w:rsidRPr="00BF6BD4">
        <w:rPr>
          <w:rFonts w:eastAsia="Arial"/>
          <w:i w:val="0"/>
          <w:color w:val="000000"/>
          <w:sz w:val="24"/>
          <w:lang w:val="fr-FR"/>
        </w:rPr>
        <w:t>.1 - Conditions de résiliation</w:t>
      </w:r>
      <w:bookmarkEnd w:id="83"/>
      <w:bookmarkEnd w:id="84"/>
      <w:r w:rsidRPr="00BF6BD4">
        <w:rPr>
          <w:rFonts w:eastAsia="Arial"/>
          <w:i w:val="0"/>
          <w:color w:val="000000"/>
          <w:sz w:val="24"/>
          <w:lang w:val="fr-FR"/>
        </w:rPr>
        <w:t xml:space="preserve"> </w:t>
      </w:r>
    </w:p>
    <w:p w14:paraId="08898C69" w14:textId="77777777" w:rsidR="006F3333" w:rsidRPr="00BF6BD4" w:rsidRDefault="006F3333" w:rsidP="006F3333">
      <w:pPr>
        <w:ind w:left="20" w:right="20"/>
        <w:jc w:val="both"/>
        <w:rPr>
          <w:rFonts w:ascii="Arial" w:eastAsia="Arial" w:hAnsi="Arial" w:cs="Arial"/>
          <w:color w:val="000000"/>
          <w:sz w:val="22"/>
          <w:lang w:val="fr-FR"/>
        </w:rPr>
      </w:pPr>
    </w:p>
    <w:p w14:paraId="1FDC5C42" w14:textId="77777777" w:rsidR="006F3333" w:rsidRPr="00BF6BD4" w:rsidRDefault="006F3333" w:rsidP="006F3333">
      <w:pPr>
        <w:ind w:left="20" w:right="20"/>
        <w:jc w:val="both"/>
        <w:rPr>
          <w:rFonts w:ascii="Arial" w:eastAsia="Arial" w:hAnsi="Arial" w:cs="Arial"/>
          <w:color w:val="000000"/>
          <w:sz w:val="22"/>
          <w:lang w:val="fr-FR"/>
        </w:rPr>
      </w:pPr>
      <w:bookmarkStart w:id="85" w:name="_Hlk108442868"/>
      <w:r w:rsidRPr="00BF6BD4">
        <w:rPr>
          <w:rFonts w:ascii="Arial" w:eastAsia="Arial" w:hAnsi="Arial" w:cs="Arial"/>
          <w:color w:val="000000"/>
          <w:sz w:val="22"/>
          <w:lang w:val="fr-FR"/>
        </w:rPr>
        <w:t>Les conditions de résiliation du marché sont définies aux articles 27 à 34 du CCAG-MOE</w:t>
      </w:r>
    </w:p>
    <w:p w14:paraId="63CC07B9" w14:textId="77777777" w:rsidR="006F3333" w:rsidRPr="00BF6BD4" w:rsidRDefault="006F3333" w:rsidP="006F3333">
      <w:pPr>
        <w:ind w:left="20" w:right="20"/>
        <w:jc w:val="both"/>
        <w:rPr>
          <w:rFonts w:ascii="Arial" w:eastAsia="Arial" w:hAnsi="Arial" w:cs="Arial"/>
          <w:color w:val="000000"/>
          <w:sz w:val="22"/>
          <w:lang w:val="fr-FR"/>
        </w:rPr>
      </w:pPr>
    </w:p>
    <w:p w14:paraId="25512371" w14:textId="77777777" w:rsidR="006F3333" w:rsidRPr="00BF6BD4" w:rsidRDefault="006F3333" w:rsidP="006F3333">
      <w:pPr>
        <w:spacing w:line="253" w:lineRule="exact"/>
        <w:ind w:left="20" w:right="-142"/>
        <w:jc w:val="both"/>
        <w:rPr>
          <w:rFonts w:ascii="Arial" w:eastAsia="Arial" w:hAnsi="Arial" w:cs="Arial"/>
          <w:color w:val="000000"/>
          <w:sz w:val="22"/>
          <w:lang w:val="fr-FR"/>
        </w:rPr>
      </w:pPr>
      <w:r w:rsidRPr="00BF6BD4">
        <w:rPr>
          <w:rFonts w:ascii="Arial" w:eastAsia="Arial" w:hAnsi="Arial" w:cs="Arial"/>
          <w:color w:val="000000"/>
          <w:sz w:val="22"/>
          <w:lang w:val="fr-FR"/>
        </w:rPr>
        <w:t>En cas de résiliation du marché pour motif d'intérêt général par le maître d’ouvrage, le titulaire percevra à titre d'indemnisation une somme forfaitaire calculée en appliquant au montant initial hors TVA, diminué du montant hors TVA non révisé des prestations admises, un pourcentage égal à 5.0 %.</w:t>
      </w:r>
    </w:p>
    <w:p w14:paraId="34C97AB9" w14:textId="77777777" w:rsidR="006F3333" w:rsidRPr="00BF6BD4" w:rsidRDefault="006F3333" w:rsidP="006F3333">
      <w:pPr>
        <w:spacing w:line="253" w:lineRule="exact"/>
        <w:ind w:left="20" w:right="-142"/>
        <w:jc w:val="both"/>
        <w:rPr>
          <w:rFonts w:ascii="Arial" w:eastAsia="Arial" w:hAnsi="Arial" w:cs="Arial"/>
          <w:color w:val="000000"/>
          <w:sz w:val="22"/>
          <w:lang w:val="fr-FR"/>
        </w:rPr>
      </w:pPr>
    </w:p>
    <w:p w14:paraId="3075C86D" w14:textId="77777777" w:rsidR="006F3333" w:rsidRPr="00BF6BD4" w:rsidRDefault="006F3333" w:rsidP="006F3333">
      <w:pPr>
        <w:spacing w:line="253" w:lineRule="exact"/>
        <w:ind w:left="20" w:right="20"/>
        <w:jc w:val="both"/>
        <w:rPr>
          <w:rFonts w:ascii="Arial" w:eastAsia="Arial" w:hAnsi="Arial" w:cs="Arial"/>
          <w:color w:val="000000"/>
          <w:sz w:val="22"/>
          <w:lang w:val="fr-FR"/>
        </w:rPr>
      </w:pPr>
      <w:r w:rsidRPr="00BF6BD4">
        <w:rPr>
          <w:rFonts w:ascii="Arial" w:eastAsia="Arial" w:hAnsi="Arial" w:cs="Arial"/>
          <w:color w:val="000000"/>
          <w:sz w:val="22"/>
          <w:lang w:val="fr-FR"/>
        </w:rPr>
        <w:t xml:space="preserve">En cas d'inexactitude des documents et renseignements mentionnés </w:t>
      </w:r>
      <w:r w:rsidRPr="00BF6BD4">
        <w:rPr>
          <w:rFonts w:ascii="Arial" w:eastAsia="Arial" w:hAnsi="Arial" w:cs="Arial"/>
          <w:sz w:val="22"/>
          <w:lang w:val="fr-FR"/>
        </w:rPr>
        <w:t>aux articles L.2142-1, R.2142-3, R.2142-4 et R.2143-3 du code de la Commande publique, ou de refus de produire les pièces prévues aux articles D. 8222-5 ou D. 8222-7 à 8 du Code du travail conformément à l'article R.2143-8 du code de la Commande publique,</w:t>
      </w:r>
      <w:r w:rsidRPr="00BF6BD4">
        <w:rPr>
          <w:rFonts w:ascii="Arial" w:eastAsia="Arial" w:hAnsi="Arial" w:cs="Arial"/>
          <w:color w:val="000000"/>
          <w:sz w:val="22"/>
          <w:lang w:val="fr-FR"/>
        </w:rPr>
        <w:t xml:space="preserve"> le contrat sera résilié aux torts du titulaire.</w:t>
      </w:r>
    </w:p>
    <w:p w14:paraId="3196C06F" w14:textId="77777777" w:rsidR="006F3333" w:rsidRPr="00BF6BD4" w:rsidRDefault="006F3333" w:rsidP="006F3333">
      <w:pPr>
        <w:spacing w:line="253" w:lineRule="exact"/>
        <w:ind w:left="20" w:right="20"/>
        <w:jc w:val="both"/>
        <w:rPr>
          <w:rFonts w:ascii="Arial" w:eastAsia="Arial" w:hAnsi="Arial" w:cs="Arial"/>
          <w:color w:val="000000"/>
          <w:sz w:val="22"/>
          <w:lang w:val="fr-FR"/>
        </w:rPr>
      </w:pPr>
    </w:p>
    <w:p w14:paraId="7F613D0F" w14:textId="77777777" w:rsidR="006F3333" w:rsidRPr="00BF6BD4" w:rsidRDefault="006F3333" w:rsidP="006F3333">
      <w:pPr>
        <w:spacing w:line="253" w:lineRule="exact"/>
        <w:ind w:left="20" w:right="20"/>
        <w:jc w:val="both"/>
        <w:rPr>
          <w:rFonts w:ascii="Arial" w:eastAsia="Arial" w:hAnsi="Arial" w:cs="Arial"/>
          <w:color w:val="000000"/>
          <w:sz w:val="22"/>
          <w:lang w:val="fr-FR"/>
        </w:rPr>
      </w:pPr>
      <w:r w:rsidRPr="00BF6BD4">
        <w:rPr>
          <w:rFonts w:ascii="Arial" w:eastAsia="Arial" w:hAnsi="Arial" w:cs="Arial"/>
          <w:color w:val="000000"/>
          <w:sz w:val="22"/>
          <w:lang w:val="fr-FR"/>
        </w:rPr>
        <w:t xml:space="preserve">Le maître d’ouvrage se réserve la possibilité de faire exécuter par un tiers les prestations aux frais et risques du titulaire. </w:t>
      </w:r>
    </w:p>
    <w:bookmarkEnd w:id="85"/>
    <w:p w14:paraId="50706761" w14:textId="77777777" w:rsidR="006F3333" w:rsidRPr="00BF6BD4" w:rsidRDefault="006F3333" w:rsidP="006F3333">
      <w:pPr>
        <w:spacing w:line="253" w:lineRule="exact"/>
        <w:ind w:left="20" w:right="20"/>
        <w:jc w:val="both"/>
        <w:rPr>
          <w:rFonts w:ascii="Arial" w:eastAsia="Arial" w:hAnsi="Arial" w:cs="Arial"/>
          <w:color w:val="000000"/>
          <w:sz w:val="22"/>
          <w:lang w:val="fr-FR"/>
        </w:rPr>
      </w:pPr>
    </w:p>
    <w:p w14:paraId="033AC2B1" w14:textId="77777777" w:rsidR="006F3333" w:rsidRPr="00BF6BD4" w:rsidRDefault="006F3333" w:rsidP="006F3333">
      <w:pPr>
        <w:spacing w:line="20" w:lineRule="exact"/>
        <w:rPr>
          <w:sz w:val="2"/>
          <w:lang w:val="fr-FR"/>
        </w:rPr>
      </w:pPr>
    </w:p>
    <w:p w14:paraId="004BBA99" w14:textId="1B65FA1E" w:rsidR="006F3333" w:rsidRPr="00BF6BD4" w:rsidRDefault="006F3333" w:rsidP="006F3333">
      <w:pPr>
        <w:pStyle w:val="Titre2"/>
        <w:spacing w:before="0" w:after="0"/>
        <w:ind w:left="300" w:right="20"/>
        <w:rPr>
          <w:rFonts w:eastAsia="Arial"/>
          <w:i w:val="0"/>
          <w:color w:val="000000"/>
          <w:sz w:val="24"/>
          <w:lang w:val="fr-FR"/>
        </w:rPr>
      </w:pPr>
      <w:bookmarkStart w:id="86" w:name="_Toc101356297"/>
      <w:bookmarkStart w:id="87" w:name="_Toc216701124"/>
      <w:r w:rsidRPr="00BF6BD4">
        <w:rPr>
          <w:rFonts w:eastAsia="Arial"/>
          <w:i w:val="0"/>
          <w:color w:val="000000"/>
          <w:sz w:val="24"/>
          <w:lang w:val="fr-FR"/>
        </w:rPr>
        <w:t>1</w:t>
      </w:r>
      <w:r w:rsidR="00382BA5">
        <w:rPr>
          <w:rFonts w:eastAsia="Arial"/>
          <w:i w:val="0"/>
          <w:color w:val="000000"/>
          <w:sz w:val="24"/>
          <w:lang w:val="fr-FR"/>
        </w:rPr>
        <w:t>5</w:t>
      </w:r>
      <w:r w:rsidRPr="00BF6BD4">
        <w:rPr>
          <w:rFonts w:eastAsia="Arial"/>
          <w:i w:val="0"/>
          <w:color w:val="000000"/>
          <w:sz w:val="24"/>
          <w:lang w:val="fr-FR"/>
        </w:rPr>
        <w:t>.2 - Redressement ou liquidation judiciaire</w:t>
      </w:r>
      <w:bookmarkEnd w:id="86"/>
      <w:bookmarkEnd w:id="87"/>
    </w:p>
    <w:p w14:paraId="74423F32" w14:textId="77777777" w:rsidR="006F3333" w:rsidRPr="00BF6BD4" w:rsidRDefault="006F3333" w:rsidP="006F3333">
      <w:pPr>
        <w:pStyle w:val="ParagrapheIndent2"/>
        <w:spacing w:line="253" w:lineRule="exact"/>
        <w:ind w:left="20" w:right="20"/>
        <w:jc w:val="both"/>
        <w:rPr>
          <w:color w:val="000000"/>
          <w:lang w:val="fr-FR"/>
        </w:rPr>
      </w:pPr>
    </w:p>
    <w:p w14:paraId="2C7F5A2B"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Le jugement instituant le redressement ou la liquidation judiciaire est notifié immédiatement au maître d’ouvrage par le titulaire du marché. Il en va de même de tout jugement ou décision susceptible d'avoir un effet sur l'exécution du marché.</w:t>
      </w:r>
    </w:p>
    <w:p w14:paraId="2CB2FAC4" w14:textId="77777777" w:rsidR="006F3333" w:rsidRPr="00BF6BD4" w:rsidRDefault="006F3333" w:rsidP="006F3333">
      <w:pPr>
        <w:pStyle w:val="ParagrapheIndent2"/>
        <w:spacing w:line="253" w:lineRule="exact"/>
        <w:ind w:left="20" w:right="20"/>
        <w:jc w:val="both"/>
        <w:rPr>
          <w:color w:val="000000"/>
          <w:lang w:val="fr-FR"/>
        </w:rPr>
      </w:pPr>
    </w:p>
    <w:p w14:paraId="694AEE31"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Le maître d’ouvrage</w:t>
      </w:r>
      <w:r w:rsidRPr="00BF6BD4">
        <w:rPr>
          <w:b/>
          <w:color w:val="000000"/>
          <w:lang w:val="fr-FR"/>
        </w:rPr>
        <w:t xml:space="preserve"> </w:t>
      </w:r>
      <w:r w:rsidRPr="00BF6BD4">
        <w:rPr>
          <w:color w:val="000000"/>
          <w:lang w:val="fr-FR"/>
        </w:rPr>
        <w:t>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AA0C875" w14:textId="77777777" w:rsidR="006F3333" w:rsidRPr="00BF6BD4" w:rsidRDefault="006F3333" w:rsidP="006F3333">
      <w:pPr>
        <w:pStyle w:val="ParagrapheIndent2"/>
        <w:spacing w:line="253" w:lineRule="exact"/>
        <w:ind w:left="20" w:right="20"/>
        <w:jc w:val="both"/>
        <w:rPr>
          <w:color w:val="000000"/>
          <w:highlight w:val="yellow"/>
          <w:lang w:val="fr-FR"/>
        </w:rPr>
      </w:pPr>
    </w:p>
    <w:p w14:paraId="0537179C"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2D916CC0" w14:textId="77777777" w:rsidR="006F3333" w:rsidRPr="00BF6BD4" w:rsidRDefault="006F3333" w:rsidP="006F3333">
      <w:pPr>
        <w:pStyle w:val="ParagrapheIndent2"/>
        <w:spacing w:line="253" w:lineRule="exact"/>
        <w:ind w:left="20" w:right="20"/>
        <w:jc w:val="both"/>
        <w:rPr>
          <w:color w:val="000000"/>
          <w:lang w:val="fr-FR"/>
        </w:rPr>
      </w:pPr>
    </w:p>
    <w:p w14:paraId="3F05DA9E" w14:textId="77777777" w:rsidR="006F3333" w:rsidRPr="00BF6BD4" w:rsidRDefault="006F3333" w:rsidP="006F3333">
      <w:pPr>
        <w:pStyle w:val="ParagrapheIndent2"/>
        <w:spacing w:line="253" w:lineRule="exact"/>
        <w:ind w:left="20" w:right="20"/>
        <w:jc w:val="both"/>
        <w:rPr>
          <w:color w:val="000000"/>
          <w:lang w:val="fr-FR"/>
        </w:rPr>
      </w:pPr>
      <w:r w:rsidRPr="00BF6BD4">
        <w:rPr>
          <w:color w:val="000000"/>
          <w:lang w:val="fr-FR"/>
        </w:rPr>
        <w:t>La résiliation prend effet à la date de décision de l'administrateur, du liquidateur ou du titulaire de renoncer à poursuivre l'exécution du marché, ou à l'expiration du délai d'un mois ci-dessus. Elle n'ouvre droit, pour le titulaire, à aucune indemnité.</w:t>
      </w:r>
    </w:p>
    <w:p w14:paraId="5EA0A335" w14:textId="77777777" w:rsidR="006F3333" w:rsidRPr="00BF6BD4" w:rsidRDefault="006F3333" w:rsidP="006F3333">
      <w:pPr>
        <w:rPr>
          <w:lang w:val="fr-FR"/>
        </w:rPr>
      </w:pPr>
    </w:p>
    <w:p w14:paraId="53A210DA" w14:textId="5258124D" w:rsidR="006F3333" w:rsidRPr="00BF6BD4" w:rsidRDefault="006F3333" w:rsidP="006F3333">
      <w:pPr>
        <w:pStyle w:val="Titre1"/>
        <w:spacing w:before="0" w:after="0"/>
        <w:rPr>
          <w:rFonts w:eastAsia="Arial"/>
          <w:color w:val="000000"/>
          <w:sz w:val="28"/>
          <w:lang w:val="fr-FR"/>
        </w:rPr>
      </w:pPr>
      <w:bookmarkStart w:id="88" w:name="_Toc101356299"/>
      <w:bookmarkStart w:id="89" w:name="_Toc216701125"/>
      <w:r w:rsidRPr="00BF6BD4">
        <w:rPr>
          <w:rFonts w:eastAsia="Arial"/>
          <w:color w:val="000000"/>
          <w:sz w:val="28"/>
          <w:lang w:val="fr-FR"/>
        </w:rPr>
        <w:t>1</w:t>
      </w:r>
      <w:r w:rsidR="00382BA5">
        <w:rPr>
          <w:rFonts w:eastAsia="Arial"/>
          <w:color w:val="000000"/>
          <w:sz w:val="28"/>
          <w:lang w:val="fr-FR"/>
        </w:rPr>
        <w:t>6</w:t>
      </w:r>
      <w:r w:rsidRPr="00BF6BD4">
        <w:rPr>
          <w:rFonts w:eastAsia="Arial"/>
          <w:color w:val="000000"/>
          <w:sz w:val="28"/>
          <w:lang w:val="fr-FR"/>
        </w:rPr>
        <w:t xml:space="preserve"> - Règlement des différends et langues</w:t>
      </w:r>
      <w:bookmarkEnd w:id="88"/>
      <w:bookmarkEnd w:id="89"/>
    </w:p>
    <w:p w14:paraId="0B6D6AEB" w14:textId="77777777" w:rsidR="006F3333" w:rsidRPr="00BF6BD4" w:rsidRDefault="006F3333" w:rsidP="006F3333">
      <w:pPr>
        <w:pStyle w:val="ParagrapheIndent1"/>
        <w:ind w:left="20" w:right="20"/>
        <w:jc w:val="both"/>
        <w:rPr>
          <w:color w:val="000000"/>
          <w:lang w:val="fr-FR"/>
        </w:rPr>
      </w:pPr>
    </w:p>
    <w:p w14:paraId="7FAB662D" w14:textId="77777777" w:rsidR="006F3333" w:rsidRPr="00BF6BD4" w:rsidRDefault="006F3333" w:rsidP="006F3333">
      <w:pPr>
        <w:pStyle w:val="ParagrapheIndent1"/>
        <w:ind w:left="20" w:right="20"/>
        <w:jc w:val="both"/>
        <w:rPr>
          <w:color w:val="000000"/>
          <w:lang w:val="fr-FR"/>
        </w:rPr>
      </w:pPr>
      <w:r w:rsidRPr="00BF6BD4">
        <w:rPr>
          <w:color w:val="000000"/>
          <w:lang w:val="fr-FR"/>
        </w:rPr>
        <w:t>En cas de litige, seul le Tribunal Administratif de Toulon est compétent en la matière.</w:t>
      </w:r>
    </w:p>
    <w:p w14:paraId="6D7BBE03" w14:textId="77777777" w:rsidR="006F3333" w:rsidRPr="00BF6BD4" w:rsidRDefault="006F3333" w:rsidP="006F3333">
      <w:pPr>
        <w:rPr>
          <w:lang w:val="fr-FR"/>
        </w:rPr>
      </w:pPr>
    </w:p>
    <w:p w14:paraId="3F35680F" w14:textId="77777777" w:rsidR="006F3333" w:rsidRPr="00BF6BD4" w:rsidRDefault="006F3333" w:rsidP="006F3333">
      <w:pPr>
        <w:pStyle w:val="ParagrapheIndent1"/>
        <w:spacing w:line="253" w:lineRule="exact"/>
        <w:ind w:left="20" w:right="20"/>
        <w:jc w:val="both"/>
        <w:rPr>
          <w:color w:val="000000"/>
          <w:lang w:val="fr-FR"/>
        </w:rPr>
      </w:pPr>
      <w:r w:rsidRPr="00BF6BD4">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4F3C093E" w14:textId="77777777" w:rsidR="00BF6BD4" w:rsidRPr="00BF6BD4" w:rsidRDefault="00BF6BD4" w:rsidP="00DB75A1">
      <w:pPr>
        <w:rPr>
          <w:rFonts w:eastAsia="Arial"/>
          <w:lang w:val="fr-FR"/>
        </w:rPr>
      </w:pPr>
    </w:p>
    <w:p w14:paraId="5411E4C7" w14:textId="2F1B345A" w:rsidR="006F3333" w:rsidRPr="004A2E0F" w:rsidRDefault="006F3333" w:rsidP="006F3333">
      <w:pPr>
        <w:pStyle w:val="Titre1"/>
        <w:spacing w:before="0" w:after="0"/>
        <w:rPr>
          <w:rFonts w:eastAsia="Arial"/>
          <w:color w:val="000000"/>
          <w:sz w:val="28"/>
        </w:rPr>
      </w:pPr>
      <w:bookmarkStart w:id="90" w:name="_Toc101356300"/>
      <w:bookmarkStart w:id="91" w:name="_Toc216701126"/>
      <w:r w:rsidRPr="004A2E0F">
        <w:rPr>
          <w:rFonts w:eastAsia="Arial"/>
          <w:color w:val="000000"/>
          <w:sz w:val="28"/>
        </w:rPr>
        <w:t>1</w:t>
      </w:r>
      <w:r w:rsidR="00382BA5">
        <w:rPr>
          <w:rFonts w:eastAsia="Arial"/>
          <w:color w:val="000000"/>
          <w:sz w:val="28"/>
        </w:rPr>
        <w:t>7</w:t>
      </w:r>
      <w:r w:rsidRPr="004A2E0F">
        <w:rPr>
          <w:rFonts w:eastAsia="Arial"/>
          <w:color w:val="000000"/>
          <w:sz w:val="28"/>
        </w:rPr>
        <w:t xml:space="preserve"> – </w:t>
      </w:r>
      <w:proofErr w:type="spellStart"/>
      <w:r w:rsidRPr="004A2E0F">
        <w:rPr>
          <w:rFonts w:eastAsia="Arial"/>
          <w:color w:val="000000"/>
          <w:sz w:val="28"/>
        </w:rPr>
        <w:t>Dérogations</w:t>
      </w:r>
      <w:bookmarkEnd w:id="90"/>
      <w:bookmarkEnd w:id="91"/>
      <w:proofErr w:type="spellEnd"/>
    </w:p>
    <w:p w14:paraId="4D828D52" w14:textId="5DB96A25" w:rsidR="006F3333" w:rsidRPr="004A2E0F" w:rsidRDefault="006F3333" w:rsidP="006F3333">
      <w:pPr>
        <w:ind w:right="12"/>
        <w:rPr>
          <w:rFonts w:ascii="Arial" w:eastAsia="Arial" w:hAnsi="Arial" w:cs="Arial"/>
          <w:color w:val="000000"/>
          <w:sz w:val="22"/>
          <w:szCs w:val="22"/>
        </w:rPr>
      </w:pPr>
    </w:p>
    <w:tbl>
      <w:tblPr>
        <w:tblStyle w:val="Grilledutableau"/>
        <w:tblW w:w="0" w:type="auto"/>
        <w:tblLook w:val="04A0" w:firstRow="1" w:lastRow="0" w:firstColumn="1" w:lastColumn="0" w:noHBand="0" w:noVBand="1"/>
      </w:tblPr>
      <w:tblGrid>
        <w:gridCol w:w="3510"/>
        <w:gridCol w:w="6261"/>
      </w:tblGrid>
      <w:tr w:rsidR="00AB244E" w:rsidRPr="00893112" w14:paraId="5ACEA270" w14:textId="77777777" w:rsidTr="003A7B19">
        <w:trPr>
          <w:trHeight w:val="495"/>
        </w:trPr>
        <w:tc>
          <w:tcPr>
            <w:tcW w:w="351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A27CD05" w14:textId="77777777" w:rsidR="00AB244E" w:rsidRPr="00BF6BD4" w:rsidRDefault="00AB244E">
            <w:pPr>
              <w:spacing w:after="80"/>
              <w:ind w:right="12"/>
              <w:jc w:val="both"/>
              <w:rPr>
                <w:rFonts w:ascii="Arial" w:eastAsia="Arial" w:hAnsi="Arial" w:cs="Arial"/>
                <w:b/>
                <w:color w:val="000000"/>
                <w:sz w:val="22"/>
              </w:rPr>
            </w:pPr>
          </w:p>
          <w:p w14:paraId="63F12A2E" w14:textId="77777777" w:rsidR="00AB244E" w:rsidRPr="00BF6BD4" w:rsidRDefault="00AB244E">
            <w:pPr>
              <w:spacing w:after="80"/>
              <w:ind w:right="12"/>
              <w:jc w:val="both"/>
              <w:rPr>
                <w:rFonts w:ascii="Arial" w:eastAsia="Arial" w:hAnsi="Arial" w:cs="Arial"/>
                <w:b/>
                <w:color w:val="000000"/>
                <w:sz w:val="22"/>
              </w:rPr>
            </w:pPr>
            <w:r w:rsidRPr="00BF6BD4">
              <w:rPr>
                <w:rFonts w:ascii="Arial" w:eastAsia="Arial" w:hAnsi="Arial" w:cs="Arial"/>
                <w:b/>
                <w:color w:val="000000"/>
                <w:sz w:val="20"/>
              </w:rPr>
              <w:t>ARTICLES DU CCAP</w:t>
            </w:r>
          </w:p>
        </w:tc>
        <w:tc>
          <w:tcPr>
            <w:tcW w:w="62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5EC202C" w14:textId="77777777" w:rsidR="00AB244E" w:rsidRPr="00BF6BD4" w:rsidRDefault="00AB244E">
            <w:pPr>
              <w:spacing w:after="80"/>
              <w:ind w:right="12"/>
              <w:jc w:val="both"/>
              <w:rPr>
                <w:rFonts w:ascii="Arial" w:eastAsia="Arial" w:hAnsi="Arial" w:cs="Arial"/>
                <w:b/>
                <w:color w:val="000000"/>
                <w:sz w:val="20"/>
              </w:rPr>
            </w:pPr>
          </w:p>
          <w:p w14:paraId="3E9AFC52" w14:textId="77777777" w:rsidR="00AB244E" w:rsidRPr="00BF6BD4" w:rsidRDefault="00AB244E">
            <w:pPr>
              <w:spacing w:after="80"/>
              <w:ind w:right="12"/>
              <w:jc w:val="both"/>
              <w:rPr>
                <w:rFonts w:ascii="Arial" w:eastAsia="Arial" w:hAnsi="Arial" w:cs="Arial"/>
                <w:b/>
                <w:color w:val="000000"/>
                <w:sz w:val="22"/>
              </w:rPr>
            </w:pPr>
            <w:r w:rsidRPr="00BF6BD4">
              <w:rPr>
                <w:rFonts w:ascii="Arial" w:eastAsia="Arial" w:hAnsi="Arial" w:cs="Arial"/>
                <w:b/>
                <w:color w:val="000000"/>
                <w:sz w:val="20"/>
              </w:rPr>
              <w:t>ARTICLES DU CCAG-MOE AUXQUELS IL EST DEROGE</w:t>
            </w:r>
          </w:p>
        </w:tc>
      </w:tr>
      <w:tr w:rsidR="00AB244E" w:rsidRPr="004A2E0F" w14:paraId="1EA84E0F" w14:textId="77777777" w:rsidTr="003A7B19">
        <w:tc>
          <w:tcPr>
            <w:tcW w:w="3510" w:type="dxa"/>
            <w:tcBorders>
              <w:top w:val="single" w:sz="4" w:space="0" w:color="auto"/>
              <w:left w:val="single" w:sz="4" w:space="0" w:color="auto"/>
              <w:bottom w:val="single" w:sz="4" w:space="0" w:color="auto"/>
              <w:right w:val="single" w:sz="4" w:space="0" w:color="auto"/>
            </w:tcBorders>
            <w:hideMark/>
          </w:tcPr>
          <w:p w14:paraId="443A9BEC" w14:textId="77777777" w:rsidR="00AB244E" w:rsidRPr="004A2E0F" w:rsidRDefault="00AB244E">
            <w:pPr>
              <w:spacing w:after="80"/>
              <w:ind w:right="12"/>
              <w:jc w:val="both"/>
              <w:rPr>
                <w:rFonts w:ascii="Arial" w:eastAsia="Arial" w:hAnsi="Arial" w:cs="Arial"/>
                <w:color w:val="000000"/>
                <w:sz w:val="22"/>
              </w:rPr>
            </w:pPr>
            <w:r w:rsidRPr="004A2E0F">
              <w:rPr>
                <w:rFonts w:ascii="Arial" w:eastAsia="Arial" w:hAnsi="Arial" w:cs="Arial"/>
                <w:color w:val="000000"/>
                <w:sz w:val="22"/>
              </w:rPr>
              <w:t xml:space="preserve">Article 2 </w:t>
            </w:r>
          </w:p>
        </w:tc>
        <w:tc>
          <w:tcPr>
            <w:tcW w:w="6261" w:type="dxa"/>
            <w:tcBorders>
              <w:top w:val="single" w:sz="4" w:space="0" w:color="auto"/>
              <w:left w:val="single" w:sz="4" w:space="0" w:color="auto"/>
              <w:bottom w:val="single" w:sz="4" w:space="0" w:color="auto"/>
              <w:right w:val="single" w:sz="4" w:space="0" w:color="auto"/>
            </w:tcBorders>
            <w:hideMark/>
          </w:tcPr>
          <w:p w14:paraId="177C8288" w14:textId="77777777" w:rsidR="00AB244E" w:rsidRPr="004A2E0F" w:rsidRDefault="00AB244E">
            <w:pPr>
              <w:spacing w:after="80"/>
              <w:ind w:right="12"/>
              <w:jc w:val="both"/>
              <w:rPr>
                <w:rFonts w:ascii="Arial" w:eastAsia="Arial" w:hAnsi="Arial" w:cs="Arial"/>
                <w:color w:val="000000"/>
                <w:sz w:val="22"/>
              </w:rPr>
            </w:pPr>
            <w:r w:rsidRPr="004A2E0F">
              <w:rPr>
                <w:rFonts w:ascii="Arial" w:eastAsia="Arial" w:hAnsi="Arial" w:cs="Arial"/>
                <w:color w:val="000000"/>
                <w:sz w:val="22"/>
              </w:rPr>
              <w:t>Article 4.1</w:t>
            </w:r>
          </w:p>
        </w:tc>
      </w:tr>
      <w:tr w:rsidR="00AB244E" w:rsidRPr="004A2E0F" w14:paraId="6515E3C8" w14:textId="77777777" w:rsidTr="003A7B19">
        <w:tc>
          <w:tcPr>
            <w:tcW w:w="3510" w:type="dxa"/>
            <w:tcBorders>
              <w:top w:val="single" w:sz="4" w:space="0" w:color="auto"/>
              <w:left w:val="single" w:sz="4" w:space="0" w:color="auto"/>
              <w:bottom w:val="single" w:sz="4" w:space="0" w:color="auto"/>
              <w:right w:val="single" w:sz="4" w:space="0" w:color="auto"/>
            </w:tcBorders>
            <w:hideMark/>
          </w:tcPr>
          <w:p w14:paraId="39C76732" w14:textId="77777777" w:rsidR="00AB244E" w:rsidRPr="004A2E0F" w:rsidRDefault="00AB244E">
            <w:pPr>
              <w:spacing w:after="80"/>
              <w:ind w:right="12"/>
              <w:jc w:val="both"/>
              <w:rPr>
                <w:rFonts w:ascii="Arial" w:eastAsia="Arial" w:hAnsi="Arial" w:cs="Arial"/>
                <w:color w:val="000000"/>
                <w:sz w:val="22"/>
              </w:rPr>
            </w:pPr>
            <w:r w:rsidRPr="004A2E0F">
              <w:rPr>
                <w:rFonts w:ascii="Arial" w:eastAsia="Arial" w:hAnsi="Arial" w:cs="Arial"/>
                <w:color w:val="000000"/>
                <w:sz w:val="22"/>
              </w:rPr>
              <w:lastRenderedPageBreak/>
              <w:t>Article 7.1</w:t>
            </w:r>
          </w:p>
        </w:tc>
        <w:tc>
          <w:tcPr>
            <w:tcW w:w="6261" w:type="dxa"/>
            <w:tcBorders>
              <w:top w:val="single" w:sz="4" w:space="0" w:color="auto"/>
              <w:left w:val="single" w:sz="4" w:space="0" w:color="auto"/>
              <w:bottom w:val="single" w:sz="4" w:space="0" w:color="auto"/>
              <w:right w:val="single" w:sz="4" w:space="0" w:color="auto"/>
            </w:tcBorders>
            <w:hideMark/>
          </w:tcPr>
          <w:p w14:paraId="31CEC986" w14:textId="77777777" w:rsidR="00AB244E" w:rsidRPr="004A2E0F" w:rsidRDefault="00AB244E">
            <w:pPr>
              <w:spacing w:after="80"/>
              <w:ind w:right="12"/>
              <w:jc w:val="both"/>
              <w:rPr>
                <w:rFonts w:ascii="Arial" w:eastAsia="Arial" w:hAnsi="Arial" w:cs="Arial"/>
                <w:color w:val="000000"/>
                <w:sz w:val="22"/>
              </w:rPr>
            </w:pPr>
            <w:r w:rsidRPr="004A2E0F">
              <w:rPr>
                <w:rFonts w:ascii="Arial" w:eastAsia="Arial" w:hAnsi="Arial" w:cs="Arial"/>
                <w:color w:val="000000"/>
                <w:sz w:val="22"/>
              </w:rPr>
              <w:t>Article 10</w:t>
            </w:r>
          </w:p>
        </w:tc>
      </w:tr>
      <w:tr w:rsidR="00AB244E" w:rsidRPr="004A2E0F" w14:paraId="33E01A9E" w14:textId="77777777" w:rsidTr="003A7B19">
        <w:tc>
          <w:tcPr>
            <w:tcW w:w="3510" w:type="dxa"/>
            <w:tcBorders>
              <w:top w:val="single" w:sz="4" w:space="0" w:color="auto"/>
              <w:left w:val="single" w:sz="4" w:space="0" w:color="auto"/>
              <w:bottom w:val="single" w:sz="4" w:space="0" w:color="auto"/>
              <w:right w:val="single" w:sz="4" w:space="0" w:color="auto"/>
            </w:tcBorders>
            <w:hideMark/>
          </w:tcPr>
          <w:p w14:paraId="13D06226" w14:textId="71400F8C" w:rsidR="00AB244E" w:rsidRPr="004A2E0F" w:rsidRDefault="00AB244E">
            <w:pPr>
              <w:spacing w:after="80"/>
              <w:ind w:right="12"/>
              <w:jc w:val="both"/>
              <w:rPr>
                <w:rFonts w:ascii="Arial" w:eastAsia="Arial" w:hAnsi="Arial" w:cs="Arial"/>
                <w:color w:val="000000"/>
                <w:sz w:val="22"/>
              </w:rPr>
            </w:pPr>
            <w:r w:rsidRPr="004A2E0F">
              <w:rPr>
                <w:rFonts w:ascii="Arial" w:eastAsia="Arial" w:hAnsi="Arial" w:cs="Arial"/>
                <w:color w:val="000000"/>
                <w:sz w:val="22"/>
              </w:rPr>
              <w:t>Article 1</w:t>
            </w:r>
            <w:r w:rsidR="005A688A">
              <w:rPr>
                <w:rFonts w:ascii="Arial" w:eastAsia="Arial" w:hAnsi="Arial" w:cs="Arial"/>
                <w:color w:val="000000"/>
                <w:sz w:val="22"/>
              </w:rPr>
              <w:t>2</w:t>
            </w:r>
            <w:r w:rsidRPr="004A2E0F">
              <w:rPr>
                <w:rFonts w:ascii="Arial" w:eastAsia="Arial" w:hAnsi="Arial" w:cs="Arial"/>
                <w:color w:val="000000"/>
                <w:sz w:val="22"/>
              </w:rPr>
              <w:t>.1</w:t>
            </w:r>
          </w:p>
        </w:tc>
        <w:tc>
          <w:tcPr>
            <w:tcW w:w="6261" w:type="dxa"/>
            <w:tcBorders>
              <w:top w:val="single" w:sz="4" w:space="0" w:color="auto"/>
              <w:left w:val="single" w:sz="4" w:space="0" w:color="auto"/>
              <w:bottom w:val="single" w:sz="4" w:space="0" w:color="auto"/>
              <w:right w:val="single" w:sz="4" w:space="0" w:color="auto"/>
            </w:tcBorders>
            <w:hideMark/>
          </w:tcPr>
          <w:p w14:paraId="3C521443" w14:textId="140B4637" w:rsidR="00AB244E" w:rsidRPr="004A2E0F" w:rsidRDefault="00AB244E">
            <w:pPr>
              <w:spacing w:after="80"/>
              <w:ind w:right="12"/>
              <w:jc w:val="both"/>
              <w:rPr>
                <w:rFonts w:ascii="Arial" w:eastAsia="Arial" w:hAnsi="Arial" w:cs="Arial"/>
                <w:color w:val="000000"/>
                <w:sz w:val="22"/>
              </w:rPr>
            </w:pPr>
            <w:r w:rsidRPr="004A2E0F">
              <w:rPr>
                <w:rFonts w:ascii="Arial" w:eastAsia="Arial" w:hAnsi="Arial" w:cs="Arial"/>
                <w:color w:val="000000"/>
                <w:sz w:val="22"/>
              </w:rPr>
              <w:t>Article 16.2.1</w:t>
            </w:r>
            <w:r w:rsidR="00B71AD2">
              <w:rPr>
                <w:rFonts w:ascii="Arial" w:eastAsia="Arial" w:hAnsi="Arial" w:cs="Arial"/>
                <w:color w:val="000000"/>
                <w:sz w:val="22"/>
              </w:rPr>
              <w:t xml:space="preserve">, 16.2.2 </w:t>
            </w:r>
            <w:r w:rsidR="004A2E0F" w:rsidRPr="004A2E0F">
              <w:rPr>
                <w:rFonts w:ascii="Arial" w:eastAsia="Arial" w:hAnsi="Arial" w:cs="Arial"/>
                <w:color w:val="000000"/>
                <w:sz w:val="22"/>
              </w:rPr>
              <w:t>et 16.2.3</w:t>
            </w:r>
          </w:p>
        </w:tc>
      </w:tr>
    </w:tbl>
    <w:p w14:paraId="2D2A022E" w14:textId="150B78CD" w:rsidR="00AB244E" w:rsidRPr="004A2E0F" w:rsidRDefault="00AB244E" w:rsidP="006F3333">
      <w:pPr>
        <w:ind w:right="12"/>
        <w:rPr>
          <w:rFonts w:ascii="Arial" w:eastAsia="Arial" w:hAnsi="Arial" w:cs="Arial"/>
          <w:color w:val="000000"/>
          <w:sz w:val="22"/>
          <w:szCs w:val="22"/>
        </w:rPr>
      </w:pPr>
    </w:p>
    <w:p w14:paraId="74261DF2" w14:textId="77777777" w:rsidR="00AB244E" w:rsidRPr="003E6937" w:rsidRDefault="00AB244E" w:rsidP="006F3333">
      <w:pPr>
        <w:ind w:right="12"/>
        <w:rPr>
          <w:rFonts w:ascii="Arial" w:eastAsia="Arial" w:hAnsi="Arial" w:cs="Arial"/>
          <w:color w:val="000000"/>
          <w:sz w:val="22"/>
          <w:szCs w:val="22"/>
          <w:highlight w:val="yellow"/>
        </w:rPr>
      </w:pPr>
    </w:p>
    <w:sectPr w:rsidR="00AB244E" w:rsidRPr="003E6937" w:rsidSect="00893112">
      <w:footerReference w:type="default" r:id="rId11"/>
      <w:pgSz w:w="11900" w:h="16840"/>
      <w:pgMar w:top="1134" w:right="1134" w:bottom="1126" w:left="1134" w:header="1134" w:footer="48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D6792" w14:textId="77777777" w:rsidR="00893112" w:rsidRDefault="00893112">
      <w:r>
        <w:separator/>
      </w:r>
    </w:p>
  </w:endnote>
  <w:endnote w:type="continuationSeparator" w:id="0">
    <w:p w14:paraId="5ECDE280" w14:textId="77777777" w:rsidR="00893112" w:rsidRDefault="0089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E0ED7" w14:textId="77777777" w:rsidR="00893112" w:rsidRDefault="00893112">
    <w:pPr>
      <w:spacing w:line="240" w:lineRule="exact"/>
    </w:pPr>
  </w:p>
  <w:tbl>
    <w:tblPr>
      <w:tblW w:w="9620" w:type="dxa"/>
      <w:tblInd w:w="20" w:type="dxa"/>
      <w:tblLayout w:type="fixed"/>
      <w:tblLook w:val="04A0" w:firstRow="1" w:lastRow="0" w:firstColumn="1" w:lastColumn="0" w:noHBand="0" w:noVBand="1"/>
    </w:tblPr>
    <w:tblGrid>
      <w:gridCol w:w="5934"/>
      <w:gridCol w:w="3686"/>
    </w:tblGrid>
    <w:tr w:rsidR="00893112" w14:paraId="05B7B7DB" w14:textId="77777777" w:rsidTr="0014195C">
      <w:trPr>
        <w:trHeight w:val="260"/>
      </w:trPr>
      <w:tc>
        <w:tcPr>
          <w:tcW w:w="5934" w:type="dxa"/>
          <w:tcMar>
            <w:top w:w="0" w:type="dxa"/>
            <w:left w:w="0" w:type="dxa"/>
            <w:bottom w:w="0" w:type="dxa"/>
            <w:right w:w="0" w:type="dxa"/>
          </w:tcMar>
          <w:vAlign w:val="center"/>
        </w:tcPr>
        <w:p w14:paraId="2F8C477E" w14:textId="4328B037" w:rsidR="00893112" w:rsidRDefault="00893112">
          <w:pPr>
            <w:pStyle w:val="PiedDePage"/>
            <w:rPr>
              <w:color w:val="000000"/>
              <w:lang w:val="fr-FR"/>
            </w:rPr>
          </w:pPr>
          <w:bookmarkStart w:id="92" w:name="_Hlk134720536"/>
          <w:r w:rsidRPr="00B74AE7">
            <w:rPr>
              <w:color w:val="000000"/>
              <w:lang w:val="fr-FR"/>
            </w:rPr>
            <w:t>Op.</w:t>
          </w:r>
          <w:r w:rsidR="00D95B56">
            <w:rPr>
              <w:color w:val="000000"/>
              <w:lang w:val="fr-FR"/>
            </w:rPr>
            <w:t>638</w:t>
          </w:r>
          <w:r>
            <w:rPr>
              <w:color w:val="000000"/>
              <w:lang w:val="fr-FR"/>
            </w:rPr>
            <w:t>J</w:t>
          </w:r>
          <w:r w:rsidR="00D95B56">
            <w:rPr>
              <w:color w:val="000000"/>
              <w:lang w:val="fr-FR"/>
            </w:rPr>
            <w:t>2</w:t>
          </w:r>
          <w:r w:rsidRPr="00B74AE7">
            <w:rPr>
              <w:color w:val="000000"/>
              <w:lang w:val="fr-FR"/>
            </w:rPr>
            <w:t xml:space="preserve"> - Cité des Douanes – </w:t>
          </w:r>
          <w:r>
            <w:rPr>
              <w:color w:val="000000"/>
              <w:lang w:val="fr-FR"/>
            </w:rPr>
            <w:t>PORT DE BOUC</w:t>
          </w:r>
          <w:r w:rsidRPr="00B74AE7">
            <w:rPr>
              <w:color w:val="000000"/>
              <w:lang w:val="fr-FR"/>
            </w:rPr>
            <w:t xml:space="preserve"> - Marché MOE –</w:t>
          </w:r>
          <w:r>
            <w:rPr>
              <w:color w:val="000000"/>
              <w:lang w:val="fr-FR"/>
            </w:rPr>
            <w:t xml:space="preserve"> CCAP</w:t>
          </w:r>
          <w:bookmarkEnd w:id="92"/>
        </w:p>
      </w:tc>
      <w:tc>
        <w:tcPr>
          <w:tcW w:w="3686" w:type="dxa"/>
          <w:tcMar>
            <w:top w:w="0" w:type="dxa"/>
            <w:left w:w="0" w:type="dxa"/>
            <w:bottom w:w="0" w:type="dxa"/>
            <w:right w:w="0" w:type="dxa"/>
          </w:tcMar>
          <w:vAlign w:val="center"/>
        </w:tcPr>
        <w:p w14:paraId="339F6A24" w14:textId="2A69DA61" w:rsidR="00893112" w:rsidRDefault="0089311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A67D0B">
            <w:rPr>
              <w:noProof/>
              <w:color w:val="000000"/>
              <w:lang w:val="fr-FR"/>
            </w:rPr>
            <w:t>18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A67D0B">
            <w:rPr>
              <w:noProof/>
              <w:color w:val="000000"/>
              <w:lang w:val="fr-FR"/>
            </w:rPr>
            <w:t>18</w:t>
          </w:r>
          <w:r>
            <w:rPr>
              <w:color w:val="000000"/>
              <w:lang w:val="fr-FR"/>
            </w:rPr>
            <w:fldChar w:fldCharType="end"/>
          </w:r>
        </w:p>
      </w:tc>
    </w:tr>
    <w:tr w:rsidR="00893112" w14:paraId="6759EC9C" w14:textId="77777777" w:rsidTr="0014195C">
      <w:trPr>
        <w:trHeight w:val="260"/>
      </w:trPr>
      <w:tc>
        <w:tcPr>
          <w:tcW w:w="5934" w:type="dxa"/>
          <w:tcMar>
            <w:top w:w="0" w:type="dxa"/>
            <w:left w:w="0" w:type="dxa"/>
            <w:bottom w:w="0" w:type="dxa"/>
            <w:right w:w="0" w:type="dxa"/>
          </w:tcMar>
          <w:vAlign w:val="center"/>
        </w:tcPr>
        <w:p w14:paraId="536262C1" w14:textId="77777777" w:rsidR="00893112" w:rsidRPr="00B74AE7" w:rsidRDefault="00893112">
          <w:pPr>
            <w:pStyle w:val="PiedDePage"/>
            <w:rPr>
              <w:color w:val="000000"/>
              <w:lang w:val="fr-FR"/>
            </w:rPr>
          </w:pPr>
        </w:p>
      </w:tc>
      <w:tc>
        <w:tcPr>
          <w:tcW w:w="3686" w:type="dxa"/>
          <w:tcMar>
            <w:top w:w="0" w:type="dxa"/>
            <w:left w:w="0" w:type="dxa"/>
            <w:bottom w:w="0" w:type="dxa"/>
            <w:right w:w="0" w:type="dxa"/>
          </w:tcMar>
          <w:vAlign w:val="center"/>
        </w:tcPr>
        <w:p w14:paraId="00736E45" w14:textId="77777777" w:rsidR="00893112" w:rsidRDefault="00893112">
          <w:pPr>
            <w:pStyle w:val="PiedDePage"/>
            <w:jc w:val="right"/>
            <w:rPr>
              <w:color w:val="000000"/>
              <w:lang w:val="fr-FR"/>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A025D" w14:textId="77777777" w:rsidR="00893112" w:rsidRDefault="00893112">
      <w:r>
        <w:separator/>
      </w:r>
    </w:p>
  </w:footnote>
  <w:footnote w:type="continuationSeparator" w:id="0">
    <w:p w14:paraId="1898CF8C" w14:textId="77777777" w:rsidR="00893112" w:rsidRDefault="00893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1E45"/>
    <w:multiLevelType w:val="hybridMultilevel"/>
    <w:tmpl w:val="87B0D8CE"/>
    <w:lvl w:ilvl="0" w:tplc="A5A4FDEA">
      <w:start w:val="5"/>
      <w:numFmt w:val="bullet"/>
      <w:lvlText w:val="-"/>
      <w:lvlJc w:val="left"/>
      <w:pPr>
        <w:ind w:left="1494" w:hanging="360"/>
      </w:pPr>
      <w:rPr>
        <w:rFonts w:ascii="Arial" w:eastAsia="Times New Roman" w:hAnsi="Arial" w:cs="Arial"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start w:val="1"/>
      <w:numFmt w:val="bullet"/>
      <w:lvlText w:val=""/>
      <w:lvlJc w:val="left"/>
      <w:pPr>
        <w:ind w:left="3654" w:hanging="360"/>
      </w:pPr>
      <w:rPr>
        <w:rFonts w:ascii="Symbol" w:hAnsi="Symbol" w:hint="default"/>
      </w:rPr>
    </w:lvl>
    <w:lvl w:ilvl="4" w:tplc="040C0003">
      <w:start w:val="1"/>
      <w:numFmt w:val="bullet"/>
      <w:lvlText w:val="o"/>
      <w:lvlJc w:val="left"/>
      <w:pPr>
        <w:ind w:left="4374" w:hanging="360"/>
      </w:pPr>
      <w:rPr>
        <w:rFonts w:ascii="Courier New" w:hAnsi="Courier New" w:cs="Courier New" w:hint="default"/>
      </w:rPr>
    </w:lvl>
    <w:lvl w:ilvl="5" w:tplc="040C0005">
      <w:start w:val="1"/>
      <w:numFmt w:val="bullet"/>
      <w:lvlText w:val=""/>
      <w:lvlJc w:val="left"/>
      <w:pPr>
        <w:ind w:left="5094" w:hanging="360"/>
      </w:pPr>
      <w:rPr>
        <w:rFonts w:ascii="Wingdings" w:hAnsi="Wingdings" w:hint="default"/>
      </w:rPr>
    </w:lvl>
    <w:lvl w:ilvl="6" w:tplc="040C0001">
      <w:start w:val="1"/>
      <w:numFmt w:val="bullet"/>
      <w:lvlText w:val=""/>
      <w:lvlJc w:val="left"/>
      <w:pPr>
        <w:ind w:left="5814" w:hanging="360"/>
      </w:pPr>
      <w:rPr>
        <w:rFonts w:ascii="Symbol" w:hAnsi="Symbol" w:hint="default"/>
      </w:rPr>
    </w:lvl>
    <w:lvl w:ilvl="7" w:tplc="040C0003">
      <w:start w:val="1"/>
      <w:numFmt w:val="bullet"/>
      <w:lvlText w:val="o"/>
      <w:lvlJc w:val="left"/>
      <w:pPr>
        <w:ind w:left="6534" w:hanging="360"/>
      </w:pPr>
      <w:rPr>
        <w:rFonts w:ascii="Courier New" w:hAnsi="Courier New" w:cs="Courier New" w:hint="default"/>
      </w:rPr>
    </w:lvl>
    <w:lvl w:ilvl="8" w:tplc="040C0005">
      <w:start w:val="1"/>
      <w:numFmt w:val="bullet"/>
      <w:lvlText w:val=""/>
      <w:lvlJc w:val="left"/>
      <w:pPr>
        <w:ind w:left="7254" w:hanging="360"/>
      </w:pPr>
      <w:rPr>
        <w:rFonts w:ascii="Wingdings" w:hAnsi="Wingdings" w:hint="default"/>
      </w:rPr>
    </w:lvl>
  </w:abstractNum>
  <w:abstractNum w:abstractNumId="1" w15:restartNumberingAfterBreak="0">
    <w:nsid w:val="15104CE9"/>
    <w:multiLevelType w:val="hybridMultilevel"/>
    <w:tmpl w:val="8E68BE78"/>
    <w:lvl w:ilvl="0" w:tplc="BCDA98F6">
      <w:start w:val="1"/>
      <w:numFmt w:val="bullet"/>
      <w:lvlText w:val="-"/>
      <w:lvlJc w:val="left"/>
      <w:pPr>
        <w:ind w:left="720" w:hanging="360"/>
      </w:pPr>
      <w:rPr>
        <w:rFonts w:ascii="Arial" w:eastAsia="Arial" w:hAnsi="Arial" w:cs="Arial" w:hint="default"/>
        <w:strike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D15413"/>
    <w:multiLevelType w:val="hybridMultilevel"/>
    <w:tmpl w:val="397840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694352"/>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4" w15:restartNumberingAfterBreak="0">
    <w:nsid w:val="2406260D"/>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5" w15:restartNumberingAfterBreak="0">
    <w:nsid w:val="2E540BA1"/>
    <w:multiLevelType w:val="hybridMultilevel"/>
    <w:tmpl w:val="065C76AE"/>
    <w:lvl w:ilvl="0" w:tplc="040C000B">
      <w:start w:val="1"/>
      <w:numFmt w:val="bullet"/>
      <w:lvlText w:val=""/>
      <w:lvlJc w:val="left"/>
      <w:pPr>
        <w:ind w:left="1020" w:hanging="360"/>
      </w:pPr>
      <w:rPr>
        <w:rFonts w:ascii="Wingdings" w:hAnsi="Wingdings"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6" w15:restartNumberingAfterBreak="0">
    <w:nsid w:val="5B64662A"/>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7" w15:restartNumberingAfterBreak="0">
    <w:nsid w:val="5DE864E0"/>
    <w:multiLevelType w:val="hybridMultilevel"/>
    <w:tmpl w:val="7D30094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5EE073EE"/>
    <w:multiLevelType w:val="hybridMultilevel"/>
    <w:tmpl w:val="697E71DE"/>
    <w:lvl w:ilvl="0" w:tplc="040C000D">
      <w:start w:val="1"/>
      <w:numFmt w:val="bullet"/>
      <w:lvlText w:val=""/>
      <w:lvlJc w:val="left"/>
      <w:pPr>
        <w:ind w:left="740" w:hanging="360"/>
      </w:pPr>
      <w:rPr>
        <w:rFonts w:ascii="Wingdings" w:hAnsi="Wingdings"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9" w15:restartNumberingAfterBreak="0">
    <w:nsid w:val="642409A5"/>
    <w:multiLevelType w:val="hybridMultilevel"/>
    <w:tmpl w:val="A28E98EA"/>
    <w:lvl w:ilvl="0" w:tplc="297E227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65A1244F"/>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11" w15:restartNumberingAfterBreak="0">
    <w:nsid w:val="6DFF226E"/>
    <w:multiLevelType w:val="hybridMultilevel"/>
    <w:tmpl w:val="95E04C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E200B37"/>
    <w:multiLevelType w:val="hybridMultilevel"/>
    <w:tmpl w:val="D070F86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1CD033B"/>
    <w:multiLevelType w:val="hybridMultilevel"/>
    <w:tmpl w:val="39C2426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7A155B24"/>
    <w:multiLevelType w:val="hybridMultilevel"/>
    <w:tmpl w:val="5372B7FC"/>
    <w:lvl w:ilvl="0" w:tplc="040C0001">
      <w:start w:val="1"/>
      <w:numFmt w:val="bullet"/>
      <w:lvlText w:val=""/>
      <w:lvlJc w:val="left"/>
      <w:pPr>
        <w:ind w:left="2484" w:hanging="360"/>
      </w:pPr>
      <w:rPr>
        <w:rFonts w:ascii="Symbol" w:hAnsi="Symbo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num w:numId="1">
    <w:abstractNumId w:val="7"/>
  </w:num>
  <w:num w:numId="2">
    <w:abstractNumId w:val="9"/>
  </w:num>
  <w:num w:numId="3">
    <w:abstractNumId w:val="3"/>
  </w:num>
  <w:num w:numId="4">
    <w:abstractNumId w:val="10"/>
  </w:num>
  <w:num w:numId="5">
    <w:abstractNumId w:val="6"/>
  </w:num>
  <w:num w:numId="6">
    <w:abstractNumId w:val="4"/>
  </w:num>
  <w:num w:numId="7">
    <w:abstractNumId w:val="12"/>
  </w:num>
  <w:num w:numId="8">
    <w:abstractNumId w:val="11"/>
  </w:num>
  <w:num w:numId="9">
    <w:abstractNumId w:val="5"/>
  </w:num>
  <w:num w:numId="10">
    <w:abstractNumId w:val="14"/>
  </w:num>
  <w:num w:numId="11">
    <w:abstractNumId w:val="8"/>
  </w:num>
  <w:num w:numId="12">
    <w:abstractNumId w:val="1"/>
  </w:num>
  <w:num w:numId="13">
    <w:abstractNumId w:val="2"/>
  </w:num>
  <w:num w:numId="14">
    <w:abstractNumId w:val="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54B9"/>
    <w:rsid w:val="00002D91"/>
    <w:rsid w:val="00013EC4"/>
    <w:rsid w:val="00016A4F"/>
    <w:rsid w:val="00032BE0"/>
    <w:rsid w:val="0004689A"/>
    <w:rsid w:val="00047815"/>
    <w:rsid w:val="00050C21"/>
    <w:rsid w:val="00064006"/>
    <w:rsid w:val="000D3CF7"/>
    <w:rsid w:val="000E3521"/>
    <w:rsid w:val="00114DAA"/>
    <w:rsid w:val="00123095"/>
    <w:rsid w:val="001416A5"/>
    <w:rsid w:val="0014195C"/>
    <w:rsid w:val="00141BA2"/>
    <w:rsid w:val="00174AA4"/>
    <w:rsid w:val="001778D8"/>
    <w:rsid w:val="001819F4"/>
    <w:rsid w:val="001B3AB8"/>
    <w:rsid w:val="001E5F09"/>
    <w:rsid w:val="00226759"/>
    <w:rsid w:val="00232E37"/>
    <w:rsid w:val="00232FBE"/>
    <w:rsid w:val="00236F05"/>
    <w:rsid w:val="00240C5A"/>
    <w:rsid w:val="002418B3"/>
    <w:rsid w:val="002422F3"/>
    <w:rsid w:val="00245DA6"/>
    <w:rsid w:val="00256607"/>
    <w:rsid w:val="0026713A"/>
    <w:rsid w:val="002713EB"/>
    <w:rsid w:val="00277D65"/>
    <w:rsid w:val="002A77E1"/>
    <w:rsid w:val="002B1B2B"/>
    <w:rsid w:val="002C28D0"/>
    <w:rsid w:val="002F3BF2"/>
    <w:rsid w:val="003122CC"/>
    <w:rsid w:val="00317F1F"/>
    <w:rsid w:val="00320861"/>
    <w:rsid w:val="00320B7E"/>
    <w:rsid w:val="00330C8A"/>
    <w:rsid w:val="00361969"/>
    <w:rsid w:val="00373BD1"/>
    <w:rsid w:val="00382A8D"/>
    <w:rsid w:val="00382BA5"/>
    <w:rsid w:val="00387B3B"/>
    <w:rsid w:val="003954BA"/>
    <w:rsid w:val="003A7B19"/>
    <w:rsid w:val="003D3564"/>
    <w:rsid w:val="003D52DB"/>
    <w:rsid w:val="003E55A1"/>
    <w:rsid w:val="003E6937"/>
    <w:rsid w:val="00400ACD"/>
    <w:rsid w:val="00406107"/>
    <w:rsid w:val="00415428"/>
    <w:rsid w:val="00416A1D"/>
    <w:rsid w:val="00451BDD"/>
    <w:rsid w:val="004737D2"/>
    <w:rsid w:val="00480936"/>
    <w:rsid w:val="00486ADD"/>
    <w:rsid w:val="00492CE9"/>
    <w:rsid w:val="00497A5B"/>
    <w:rsid w:val="004A2E0F"/>
    <w:rsid w:val="004A7C65"/>
    <w:rsid w:val="004B6739"/>
    <w:rsid w:val="004C782E"/>
    <w:rsid w:val="004F2C8B"/>
    <w:rsid w:val="004F74B6"/>
    <w:rsid w:val="00531482"/>
    <w:rsid w:val="00563C06"/>
    <w:rsid w:val="00576297"/>
    <w:rsid w:val="00595745"/>
    <w:rsid w:val="005A688A"/>
    <w:rsid w:val="005C6513"/>
    <w:rsid w:val="005F2636"/>
    <w:rsid w:val="00615998"/>
    <w:rsid w:val="0061793A"/>
    <w:rsid w:val="00644C1F"/>
    <w:rsid w:val="006637D2"/>
    <w:rsid w:val="00667EB7"/>
    <w:rsid w:val="006767B1"/>
    <w:rsid w:val="0069532C"/>
    <w:rsid w:val="006B012C"/>
    <w:rsid w:val="006C1958"/>
    <w:rsid w:val="006C29CB"/>
    <w:rsid w:val="006C670C"/>
    <w:rsid w:val="006D13E1"/>
    <w:rsid w:val="006D3387"/>
    <w:rsid w:val="006E0EE5"/>
    <w:rsid w:val="006E54F5"/>
    <w:rsid w:val="006F065F"/>
    <w:rsid w:val="006F1D5A"/>
    <w:rsid w:val="006F3333"/>
    <w:rsid w:val="006F66CC"/>
    <w:rsid w:val="00701B1A"/>
    <w:rsid w:val="007143D2"/>
    <w:rsid w:val="00724E7E"/>
    <w:rsid w:val="007267F2"/>
    <w:rsid w:val="00781FF2"/>
    <w:rsid w:val="00792927"/>
    <w:rsid w:val="00792E03"/>
    <w:rsid w:val="00793694"/>
    <w:rsid w:val="007978FF"/>
    <w:rsid w:val="007A18EA"/>
    <w:rsid w:val="007B2A74"/>
    <w:rsid w:val="007B5EC4"/>
    <w:rsid w:val="007D5A96"/>
    <w:rsid w:val="007E4EAF"/>
    <w:rsid w:val="007E517E"/>
    <w:rsid w:val="007E6B96"/>
    <w:rsid w:val="00805E25"/>
    <w:rsid w:val="00810C29"/>
    <w:rsid w:val="00820EFD"/>
    <w:rsid w:val="0083703E"/>
    <w:rsid w:val="00850B5D"/>
    <w:rsid w:val="00890D94"/>
    <w:rsid w:val="00893112"/>
    <w:rsid w:val="008A09FE"/>
    <w:rsid w:val="008E22A8"/>
    <w:rsid w:val="008E5918"/>
    <w:rsid w:val="008E7F0A"/>
    <w:rsid w:val="008F17F9"/>
    <w:rsid w:val="00904EBE"/>
    <w:rsid w:val="00905846"/>
    <w:rsid w:val="009168A6"/>
    <w:rsid w:val="0095364E"/>
    <w:rsid w:val="009B2B72"/>
    <w:rsid w:val="009B31D6"/>
    <w:rsid w:val="009C193E"/>
    <w:rsid w:val="009C637E"/>
    <w:rsid w:val="009F1C23"/>
    <w:rsid w:val="009F4462"/>
    <w:rsid w:val="00A10C8A"/>
    <w:rsid w:val="00A32563"/>
    <w:rsid w:val="00A36E1B"/>
    <w:rsid w:val="00A67D0B"/>
    <w:rsid w:val="00A84A07"/>
    <w:rsid w:val="00AB244E"/>
    <w:rsid w:val="00AC2302"/>
    <w:rsid w:val="00AD432A"/>
    <w:rsid w:val="00AD79BE"/>
    <w:rsid w:val="00AE46DB"/>
    <w:rsid w:val="00AF18E3"/>
    <w:rsid w:val="00B113CF"/>
    <w:rsid w:val="00B22C41"/>
    <w:rsid w:val="00B24F91"/>
    <w:rsid w:val="00B36440"/>
    <w:rsid w:val="00B43DD6"/>
    <w:rsid w:val="00B46BB8"/>
    <w:rsid w:val="00B52D50"/>
    <w:rsid w:val="00B71AD2"/>
    <w:rsid w:val="00B73899"/>
    <w:rsid w:val="00B74AE7"/>
    <w:rsid w:val="00B83227"/>
    <w:rsid w:val="00B85CAC"/>
    <w:rsid w:val="00BA4B9B"/>
    <w:rsid w:val="00BB3B69"/>
    <w:rsid w:val="00BD427A"/>
    <w:rsid w:val="00BD54B9"/>
    <w:rsid w:val="00BD6BBC"/>
    <w:rsid w:val="00BF2AA3"/>
    <w:rsid w:val="00BF5795"/>
    <w:rsid w:val="00BF6BD4"/>
    <w:rsid w:val="00BF77C7"/>
    <w:rsid w:val="00C00FCB"/>
    <w:rsid w:val="00C02CB0"/>
    <w:rsid w:val="00C11E77"/>
    <w:rsid w:val="00C11F34"/>
    <w:rsid w:val="00C317D6"/>
    <w:rsid w:val="00C4391E"/>
    <w:rsid w:val="00C5349E"/>
    <w:rsid w:val="00C5409A"/>
    <w:rsid w:val="00C8667E"/>
    <w:rsid w:val="00C87DE0"/>
    <w:rsid w:val="00CA1BED"/>
    <w:rsid w:val="00CA659D"/>
    <w:rsid w:val="00CB4906"/>
    <w:rsid w:val="00CC124A"/>
    <w:rsid w:val="00CE0920"/>
    <w:rsid w:val="00CE6AED"/>
    <w:rsid w:val="00CE718F"/>
    <w:rsid w:val="00D033BF"/>
    <w:rsid w:val="00D1503B"/>
    <w:rsid w:val="00D21A9E"/>
    <w:rsid w:val="00D55EDF"/>
    <w:rsid w:val="00D600C5"/>
    <w:rsid w:val="00D66515"/>
    <w:rsid w:val="00D7444E"/>
    <w:rsid w:val="00D95B56"/>
    <w:rsid w:val="00DB5350"/>
    <w:rsid w:val="00DB75A1"/>
    <w:rsid w:val="00DC2B74"/>
    <w:rsid w:val="00DC5D13"/>
    <w:rsid w:val="00DE028E"/>
    <w:rsid w:val="00E0641B"/>
    <w:rsid w:val="00E10218"/>
    <w:rsid w:val="00E46611"/>
    <w:rsid w:val="00E548C2"/>
    <w:rsid w:val="00E817BC"/>
    <w:rsid w:val="00E84415"/>
    <w:rsid w:val="00E87245"/>
    <w:rsid w:val="00E94658"/>
    <w:rsid w:val="00EC0968"/>
    <w:rsid w:val="00EC59AC"/>
    <w:rsid w:val="00ED265A"/>
    <w:rsid w:val="00ED3EA0"/>
    <w:rsid w:val="00F233B8"/>
    <w:rsid w:val="00F30C33"/>
    <w:rsid w:val="00F56302"/>
    <w:rsid w:val="00F65EF9"/>
    <w:rsid w:val="00F8744A"/>
    <w:rsid w:val="00FB47E5"/>
    <w:rsid w:val="00FF4F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1BC3F"/>
  <w15:docId w15:val="{70DA10E5-3AEF-4B50-AB90-4613B9CB1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Arial" w:eastAsia="Arial" w:hAnsi="Arial" w:cs="Arial"/>
      <w:sz w:val="18"/>
    </w:rPr>
  </w:style>
  <w:style w:type="paragraph" w:customStyle="1" w:styleId="ParagrapheIndent2">
    <w:name w:val="ParagrapheIndent2"/>
    <w:basedOn w:val="Normal"/>
    <w:next w:val="Normal"/>
    <w:qFormat/>
    <w:rPr>
      <w:rFonts w:ascii="Arial" w:eastAsia="Arial" w:hAnsi="Arial" w:cs="Arial"/>
      <w:sz w:val="22"/>
    </w:rPr>
  </w:style>
  <w:style w:type="paragraph" w:customStyle="1" w:styleId="style1">
    <w:name w:val="style1"/>
    <w:basedOn w:val="Normal"/>
    <w:next w:val="Normal"/>
    <w:qFormat/>
    <w:rPr>
      <w:rFonts w:ascii="Arial" w:eastAsia="Arial" w:hAnsi="Arial" w:cs="Arial"/>
      <w:sz w:val="22"/>
    </w:rPr>
  </w:style>
  <w:style w:type="paragraph" w:customStyle="1" w:styleId="ParagrapheIndent1">
    <w:name w:val="ParagrapheIndent1"/>
    <w:basedOn w:val="Normal"/>
    <w:next w:val="Normal"/>
    <w:qFormat/>
    <w:rPr>
      <w:rFonts w:ascii="Arial" w:eastAsia="Arial" w:hAnsi="Arial" w:cs="Arial"/>
      <w:sz w:val="22"/>
    </w:rPr>
  </w:style>
  <w:style w:type="paragraph" w:customStyle="1" w:styleId="Valign">
    <w:name w:val="Valign"/>
    <w:basedOn w:val="Normal"/>
    <w:next w:val="Normal"/>
    <w:qFormat/>
    <w:rPr>
      <w:rFonts w:ascii="Arial" w:eastAsia="Arial" w:hAnsi="Arial" w:cs="Arial"/>
      <w:sz w:val="22"/>
    </w:rPr>
  </w:style>
  <w:style w:type="paragraph" w:customStyle="1" w:styleId="tableCF">
    <w:name w:val="table CF"/>
    <w:basedOn w:val="Normal"/>
    <w:next w:val="Normal"/>
    <w:qFormat/>
    <w:rPr>
      <w:rFonts w:ascii="Arial" w:eastAsia="Arial" w:hAnsi="Arial" w:cs="Arial"/>
      <w:b/>
      <w:sz w:val="22"/>
    </w:rPr>
  </w:style>
  <w:style w:type="paragraph" w:customStyle="1" w:styleId="tableCH">
    <w:name w:val="table CH"/>
    <w:basedOn w:val="Normal"/>
    <w:next w:val="Normal"/>
    <w:qFormat/>
    <w:rPr>
      <w:rFonts w:ascii="Trebuchet MS" w:eastAsia="Trebuchet MS" w:hAnsi="Trebuchet MS" w:cs="Trebuchet MS"/>
      <w:b/>
      <w:sz w:val="22"/>
    </w:rPr>
  </w:style>
  <w:style w:type="paragraph" w:customStyle="1" w:styleId="tableTD">
    <w:name w:val="table TD"/>
    <w:basedOn w:val="Normal"/>
    <w:next w:val="Normal"/>
    <w:qFormat/>
    <w:rPr>
      <w:rFonts w:ascii="Arial" w:eastAsia="Arial" w:hAnsi="Arial" w:cs="Arial"/>
      <w:sz w:val="22"/>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customStyle="1" w:styleId="Normal2">
    <w:name w:val="Normal2"/>
    <w:basedOn w:val="Normal"/>
    <w:rsid w:val="0061793A"/>
    <w:pPr>
      <w:keepLines/>
      <w:tabs>
        <w:tab w:val="left" w:pos="567"/>
        <w:tab w:val="left" w:pos="851"/>
        <w:tab w:val="left" w:pos="1134"/>
      </w:tabs>
      <w:ind w:left="284" w:firstLine="284"/>
      <w:jc w:val="both"/>
    </w:pPr>
    <w:rPr>
      <w:sz w:val="22"/>
      <w:szCs w:val="20"/>
      <w:lang w:val="fr-FR" w:eastAsia="fr-FR"/>
    </w:rPr>
  </w:style>
  <w:style w:type="paragraph" w:styleId="Paragraphedeliste">
    <w:name w:val="List Paragraph"/>
    <w:basedOn w:val="Normal"/>
    <w:uiPriority w:val="34"/>
    <w:qFormat/>
    <w:rsid w:val="006F3333"/>
    <w:pPr>
      <w:ind w:left="720"/>
      <w:contextualSpacing/>
    </w:pPr>
    <w:rPr>
      <w:lang w:val="fr-FR" w:eastAsia="fr-FR"/>
    </w:rPr>
  </w:style>
  <w:style w:type="character" w:styleId="Lienhypertexte">
    <w:name w:val="Hyperlink"/>
    <w:basedOn w:val="Policepardfaut"/>
    <w:uiPriority w:val="99"/>
    <w:unhideWhenUsed/>
    <w:rsid w:val="006F3333"/>
    <w:rPr>
      <w:color w:val="0563C1" w:themeColor="hyperlink"/>
      <w:u w:val="single"/>
    </w:rPr>
  </w:style>
  <w:style w:type="table" w:styleId="Grilledutableau">
    <w:name w:val="Table Grid"/>
    <w:basedOn w:val="TableauNormal"/>
    <w:rsid w:val="006F3333"/>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781FF2"/>
    <w:pPr>
      <w:tabs>
        <w:tab w:val="center" w:pos="4536"/>
        <w:tab w:val="right" w:pos="9072"/>
      </w:tabs>
    </w:pPr>
  </w:style>
  <w:style w:type="character" w:customStyle="1" w:styleId="En-tteCar">
    <w:name w:val="En-tête Car"/>
    <w:basedOn w:val="Policepardfaut"/>
    <w:link w:val="En-tte"/>
    <w:rsid w:val="00781FF2"/>
    <w:rPr>
      <w:sz w:val="24"/>
      <w:szCs w:val="24"/>
    </w:rPr>
  </w:style>
  <w:style w:type="paragraph" w:styleId="Pieddepage0">
    <w:name w:val="footer"/>
    <w:basedOn w:val="Normal"/>
    <w:link w:val="PieddepageCar"/>
    <w:unhideWhenUsed/>
    <w:rsid w:val="00781FF2"/>
    <w:pPr>
      <w:tabs>
        <w:tab w:val="center" w:pos="4536"/>
        <w:tab w:val="right" w:pos="9072"/>
      </w:tabs>
    </w:pPr>
  </w:style>
  <w:style w:type="character" w:customStyle="1" w:styleId="PieddepageCar">
    <w:name w:val="Pied de page Car"/>
    <w:basedOn w:val="Policepardfaut"/>
    <w:link w:val="Pieddepage0"/>
    <w:rsid w:val="00781FF2"/>
    <w:rPr>
      <w:sz w:val="24"/>
      <w:szCs w:val="24"/>
    </w:rPr>
  </w:style>
  <w:style w:type="character" w:styleId="Marquedecommentaire">
    <w:name w:val="annotation reference"/>
    <w:basedOn w:val="Policepardfaut"/>
    <w:semiHidden/>
    <w:unhideWhenUsed/>
    <w:rsid w:val="00050C21"/>
    <w:rPr>
      <w:sz w:val="16"/>
      <w:szCs w:val="16"/>
    </w:rPr>
  </w:style>
  <w:style w:type="paragraph" w:styleId="Commentaire">
    <w:name w:val="annotation text"/>
    <w:basedOn w:val="Normal"/>
    <w:link w:val="CommentaireCar"/>
    <w:semiHidden/>
    <w:unhideWhenUsed/>
    <w:rsid w:val="00050C21"/>
    <w:rPr>
      <w:sz w:val="20"/>
      <w:szCs w:val="20"/>
    </w:rPr>
  </w:style>
  <w:style w:type="character" w:customStyle="1" w:styleId="CommentaireCar">
    <w:name w:val="Commentaire Car"/>
    <w:basedOn w:val="Policepardfaut"/>
    <w:link w:val="Commentaire"/>
    <w:semiHidden/>
    <w:rsid w:val="00050C21"/>
  </w:style>
  <w:style w:type="paragraph" w:styleId="Objetducommentaire">
    <w:name w:val="annotation subject"/>
    <w:basedOn w:val="Commentaire"/>
    <w:next w:val="Commentaire"/>
    <w:link w:val="ObjetducommentaireCar"/>
    <w:semiHidden/>
    <w:unhideWhenUsed/>
    <w:rsid w:val="00050C21"/>
    <w:rPr>
      <w:b/>
      <w:bCs/>
    </w:rPr>
  </w:style>
  <w:style w:type="character" w:customStyle="1" w:styleId="ObjetducommentaireCar">
    <w:name w:val="Objet du commentaire Car"/>
    <w:basedOn w:val="CommentaireCar"/>
    <w:link w:val="Objetducommentaire"/>
    <w:semiHidden/>
    <w:rsid w:val="00050C21"/>
    <w:rPr>
      <w:b/>
      <w:bCs/>
    </w:rPr>
  </w:style>
  <w:style w:type="paragraph" w:styleId="Textedebulles">
    <w:name w:val="Balloon Text"/>
    <w:basedOn w:val="Normal"/>
    <w:link w:val="TextedebullesCar"/>
    <w:rsid w:val="00050C21"/>
    <w:rPr>
      <w:rFonts w:ascii="Segoe UI" w:hAnsi="Segoe UI" w:cs="Segoe UI"/>
      <w:sz w:val="18"/>
      <w:szCs w:val="18"/>
    </w:rPr>
  </w:style>
  <w:style w:type="character" w:customStyle="1" w:styleId="TextedebullesCar">
    <w:name w:val="Texte de bulles Car"/>
    <w:basedOn w:val="Policepardfaut"/>
    <w:link w:val="Textedebulles"/>
    <w:rsid w:val="00050C21"/>
    <w:rPr>
      <w:rFonts w:ascii="Segoe UI" w:hAnsi="Segoe UI" w:cs="Segoe UI"/>
      <w:sz w:val="18"/>
      <w:szCs w:val="18"/>
    </w:rPr>
  </w:style>
  <w:style w:type="character" w:customStyle="1" w:styleId="Titre1Car">
    <w:name w:val="Titre 1 Car"/>
    <w:basedOn w:val="Policepardfaut"/>
    <w:link w:val="Titre1"/>
    <w:rsid w:val="009168A6"/>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676458">
      <w:bodyDiv w:val="1"/>
      <w:marLeft w:val="0"/>
      <w:marRight w:val="0"/>
      <w:marTop w:val="0"/>
      <w:marBottom w:val="0"/>
      <w:divBdr>
        <w:top w:val="none" w:sz="0" w:space="0" w:color="auto"/>
        <w:left w:val="none" w:sz="0" w:space="0" w:color="auto"/>
        <w:bottom w:val="none" w:sz="0" w:space="0" w:color="auto"/>
        <w:right w:val="none" w:sz="0" w:space="0" w:color="auto"/>
      </w:divBdr>
    </w:div>
    <w:div w:id="277180805">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596716012">
      <w:bodyDiv w:val="1"/>
      <w:marLeft w:val="0"/>
      <w:marRight w:val="0"/>
      <w:marTop w:val="0"/>
      <w:marBottom w:val="0"/>
      <w:divBdr>
        <w:top w:val="none" w:sz="0" w:space="0" w:color="auto"/>
        <w:left w:val="none" w:sz="0" w:space="0" w:color="auto"/>
        <w:bottom w:val="none" w:sz="0" w:space="0" w:color="auto"/>
        <w:right w:val="none" w:sz="0" w:space="0" w:color="auto"/>
      </w:divBdr>
    </w:div>
    <w:div w:id="1143498936">
      <w:bodyDiv w:val="1"/>
      <w:marLeft w:val="0"/>
      <w:marRight w:val="0"/>
      <w:marTop w:val="0"/>
      <w:marBottom w:val="0"/>
      <w:divBdr>
        <w:top w:val="none" w:sz="0" w:space="0" w:color="auto"/>
        <w:left w:val="none" w:sz="0" w:space="0" w:color="auto"/>
        <w:bottom w:val="none" w:sz="0" w:space="0" w:color="auto"/>
        <w:right w:val="none" w:sz="0" w:space="0" w:color="auto"/>
      </w:divBdr>
    </w:div>
    <w:div w:id="1412314512">
      <w:bodyDiv w:val="1"/>
      <w:marLeft w:val="0"/>
      <w:marRight w:val="0"/>
      <w:marTop w:val="0"/>
      <w:marBottom w:val="0"/>
      <w:divBdr>
        <w:top w:val="none" w:sz="0" w:space="0" w:color="auto"/>
        <w:left w:val="none" w:sz="0" w:space="0" w:color="auto"/>
        <w:bottom w:val="none" w:sz="0" w:space="0" w:color="auto"/>
        <w:right w:val="none" w:sz="0" w:space="0" w:color="auto"/>
      </w:divBdr>
    </w:div>
    <w:div w:id="1569421397">
      <w:bodyDiv w:val="1"/>
      <w:marLeft w:val="0"/>
      <w:marRight w:val="0"/>
      <w:marTop w:val="0"/>
      <w:marBottom w:val="0"/>
      <w:divBdr>
        <w:top w:val="none" w:sz="0" w:space="0" w:color="auto"/>
        <w:left w:val="none" w:sz="0" w:space="0" w:color="auto"/>
        <w:bottom w:val="none" w:sz="0" w:space="0" w:color="auto"/>
        <w:right w:val="none" w:sz="0" w:space="0" w:color="auto"/>
      </w:divBdr>
    </w:div>
    <w:div w:id="1758865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legifrance.gouv.fr/jorf/id/JORFTEXT000031824672" TargetMode="External"/><Relationship Id="rId4" Type="http://schemas.openxmlformats.org/officeDocument/2006/relationships/settings" Target="settings.xml"/><Relationship Id="rId9" Type="http://schemas.openxmlformats.org/officeDocument/2006/relationships/hyperlink" Target="https://communaute.chorus-pro.gouv.fr/documentation/traitement-des-factures-de-travaux-par-une-mo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342F2-0E7F-431C-BC16-E856828A6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18</Pages>
  <Words>6239</Words>
  <Characters>34316</Characters>
  <Application>Microsoft Office Word</Application>
  <DocSecurity>0</DocSecurity>
  <Lines>285</Lines>
  <Paragraphs>80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Mathilde PAGNARD</dc:creator>
  <cp:lastModifiedBy>Bruno SILVAIN</cp:lastModifiedBy>
  <cp:revision>17</cp:revision>
  <cp:lastPrinted>2025-12-10T13:45:00Z</cp:lastPrinted>
  <dcterms:created xsi:type="dcterms:W3CDTF">2023-06-01T13:51:00Z</dcterms:created>
  <dcterms:modified xsi:type="dcterms:W3CDTF">2025-12-18T11:12:00Z</dcterms:modified>
</cp:coreProperties>
</file>